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8B2177">
        <w:rPr>
          <w:rFonts w:ascii="Garamond" w:hAnsi="Garamond"/>
        </w:rPr>
        <w:t>07</w:t>
      </w:r>
      <w:r w:rsidR="00577206">
        <w:rPr>
          <w:rFonts w:ascii="Garamond" w:hAnsi="Garamond"/>
        </w:rPr>
        <w:t>-15</w:t>
      </w:r>
      <w:bookmarkStart w:id="0" w:name="_GoBack"/>
      <w:bookmarkEnd w:id="0"/>
      <w:r w:rsidRPr="009C6FAC">
        <w:rPr>
          <w:rFonts w:ascii="Garamond" w:hAnsi="Garamond"/>
        </w:rPr>
        <w:t>/</w:t>
      </w:r>
      <w:r w:rsidR="008B2177">
        <w:rPr>
          <w:rFonts w:ascii="Garamond" w:hAnsi="Garamond"/>
        </w:rPr>
        <w:t>09</w:t>
      </w:r>
      <w:r w:rsidRPr="009C6FAC">
        <w:rPr>
          <w:rFonts w:ascii="Garamond" w:hAnsi="Garamond"/>
        </w:rPr>
        <w:t>/</w:t>
      </w:r>
      <w:r w:rsidR="008B2177">
        <w:rPr>
          <w:rFonts w:ascii="Garamond" w:hAnsi="Garamond"/>
        </w:rPr>
        <w:t>2020</w:t>
      </w:r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A8467F" w:rsidP="00A8467F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rilevazione è stata attuata attraverso v</w:t>
      </w:r>
      <w:r w:rsidR="0048249A" w:rsidRPr="009C6FAC">
        <w:rPr>
          <w:rFonts w:ascii="Garamond" w:hAnsi="Garamond"/>
        </w:rPr>
        <w:t xml:space="preserve">erifica </w:t>
      </w:r>
      <w:r w:rsidR="00713BFD">
        <w:rPr>
          <w:rFonts w:ascii="Garamond" w:hAnsi="Garamond"/>
        </w:rPr>
        <w:t xml:space="preserve">diretta </w:t>
      </w:r>
      <w:r w:rsidR="0048249A" w:rsidRPr="009C6FAC">
        <w:rPr>
          <w:rFonts w:ascii="Garamond" w:hAnsi="Garamond"/>
        </w:rPr>
        <w:t>sul sito istituzionale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A27643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La recente riorganizzazione della Società a seguito di cessione e acquisizione di ramo di azienda ha richiesto la ridefinizione dei flussi informativi in materia di trasparenza che sono in corso di definizione e rendono questo delicato aspetto la principale criticità nell’adempimento degli obblighi della trasparenza.</w:t>
      </w:r>
      <w:r w:rsidR="008B2177">
        <w:rPr>
          <w:rFonts w:ascii="Garamond" w:hAnsi="Garamond"/>
          <w:b/>
          <w:u w:val="single"/>
        </w:rPr>
        <w:t xml:space="preserve"> Il ritardo nella pubblicazione della presente attestazione è da imputarsi anche all’avvicendamento avvenuto di recente nella titolarità della carica di Responsabile per la prevenzione della corruzione e della Trasparenza.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A27643" w:rsidRPr="009C6FAC" w:rsidRDefault="00A27643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Nessun documento allegato</w:t>
      </w:r>
    </w:p>
    <w:sectPr w:rsidR="00A27643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577206"/>
    <w:rsid w:val="0060106A"/>
    <w:rsid w:val="006E496C"/>
    <w:rsid w:val="007052EA"/>
    <w:rsid w:val="00713BFD"/>
    <w:rsid w:val="007A107C"/>
    <w:rsid w:val="00837860"/>
    <w:rsid w:val="00861FE1"/>
    <w:rsid w:val="008A0378"/>
    <w:rsid w:val="008B2177"/>
    <w:rsid w:val="00955140"/>
    <w:rsid w:val="009A5646"/>
    <w:rsid w:val="009C05D1"/>
    <w:rsid w:val="009C6FAC"/>
    <w:rsid w:val="00A27643"/>
    <w:rsid w:val="00A52DF7"/>
    <w:rsid w:val="00A8467F"/>
    <w:rsid w:val="00AF790D"/>
    <w:rsid w:val="00B372DA"/>
    <w:rsid w:val="00BE68F4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5B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Annamaria Jannuzzi</cp:lastModifiedBy>
  <cp:revision>5</cp:revision>
  <cp:lastPrinted>2018-02-28T15:30:00Z</cp:lastPrinted>
  <dcterms:created xsi:type="dcterms:W3CDTF">2020-04-15T13:24:00Z</dcterms:created>
  <dcterms:modified xsi:type="dcterms:W3CDTF">2020-09-18T10:30:00Z</dcterms:modified>
</cp:coreProperties>
</file>