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459BB402" w14:textId="1B5909CD" w:rsidR="00B312C3" w:rsidRPr="00C80CA3" w:rsidRDefault="00283D02" w:rsidP="00990518">
      <w:pPr>
        <w:jc w:val="center"/>
        <w:rPr>
          <w:rFonts w:ascii="Calibri" w:hAnsi="Calibri" w:cs="Calibri"/>
          <w:b/>
          <w:sz w:val="28"/>
          <w:szCs w:val="28"/>
        </w:rPr>
      </w:pPr>
      <w:r w:rsidRPr="00C80CA3">
        <w:rPr>
          <w:rFonts w:ascii="Calibri" w:hAnsi="Calibri" w:cs="Calibri"/>
          <w:b/>
          <w:sz w:val="28"/>
          <w:szCs w:val="28"/>
        </w:rPr>
        <w:t>Lavoro</w:t>
      </w:r>
      <w:r w:rsidR="00BE4AE1" w:rsidRPr="00C80CA3">
        <w:rPr>
          <w:rFonts w:ascii="Calibri" w:hAnsi="Calibri" w:cs="Calibri"/>
          <w:b/>
          <w:sz w:val="28"/>
          <w:szCs w:val="28"/>
        </w:rPr>
        <w:t xml:space="preserve">, </w:t>
      </w:r>
      <w:r w:rsidRPr="00C80CA3">
        <w:rPr>
          <w:rFonts w:ascii="Calibri" w:hAnsi="Calibri" w:cs="Calibri"/>
          <w:b/>
          <w:sz w:val="28"/>
          <w:szCs w:val="28"/>
        </w:rPr>
        <w:t xml:space="preserve">competenze </w:t>
      </w:r>
      <w:r w:rsidRPr="00C4493B">
        <w:rPr>
          <w:rFonts w:ascii="Calibri" w:hAnsi="Calibri" w:cs="Calibri"/>
          <w:b/>
          <w:sz w:val="28"/>
          <w:szCs w:val="28"/>
        </w:rPr>
        <w:t>digitali</w:t>
      </w:r>
      <w:r w:rsidR="00E256B0" w:rsidRPr="00C4493B">
        <w:rPr>
          <w:rFonts w:ascii="Calibri" w:hAnsi="Calibri" w:cs="Calibri"/>
          <w:b/>
          <w:sz w:val="28"/>
          <w:szCs w:val="28"/>
        </w:rPr>
        <w:t xml:space="preserve"> di base</w:t>
      </w:r>
      <w:r w:rsidR="00BE4AE1" w:rsidRPr="00C4493B">
        <w:rPr>
          <w:rFonts w:ascii="Calibri" w:hAnsi="Calibri" w:cs="Calibri"/>
          <w:b/>
          <w:sz w:val="28"/>
          <w:szCs w:val="28"/>
        </w:rPr>
        <w:t>:</w:t>
      </w:r>
      <w:r w:rsidR="00BE4AE1" w:rsidRPr="00C80CA3">
        <w:rPr>
          <w:rFonts w:ascii="Calibri" w:hAnsi="Calibri" w:cs="Calibri"/>
          <w:b/>
          <w:sz w:val="28"/>
          <w:szCs w:val="28"/>
        </w:rPr>
        <w:t xml:space="preserve"> richieste per </w:t>
      </w:r>
      <w:r w:rsidR="00E256B0">
        <w:rPr>
          <w:rFonts w:ascii="Calibri" w:hAnsi="Calibri" w:cs="Calibri"/>
          <w:b/>
          <w:sz w:val="28"/>
          <w:szCs w:val="28"/>
        </w:rPr>
        <w:t>3</w:t>
      </w:r>
      <w:r w:rsidR="00355FE3" w:rsidRPr="00C80CA3">
        <w:rPr>
          <w:rFonts w:ascii="Calibri" w:hAnsi="Calibri" w:cs="Calibri"/>
          <w:b/>
          <w:sz w:val="28"/>
          <w:szCs w:val="28"/>
        </w:rPr>
        <w:t xml:space="preserve"> assunzioni </w:t>
      </w:r>
      <w:r w:rsidR="00BE4AE1" w:rsidRPr="00C80CA3">
        <w:rPr>
          <w:rFonts w:ascii="Calibri" w:hAnsi="Calibri" w:cs="Calibri"/>
          <w:b/>
          <w:sz w:val="28"/>
          <w:szCs w:val="28"/>
        </w:rPr>
        <w:t xml:space="preserve">su </w:t>
      </w:r>
      <w:r w:rsidR="00E256B0">
        <w:rPr>
          <w:rFonts w:ascii="Calibri" w:hAnsi="Calibri" w:cs="Calibri"/>
          <w:b/>
          <w:sz w:val="28"/>
          <w:szCs w:val="28"/>
        </w:rPr>
        <w:t>5</w:t>
      </w:r>
    </w:p>
    <w:p w14:paraId="279063F9" w14:textId="41D9CDDF" w:rsidR="00283D02" w:rsidRPr="00C80CA3" w:rsidRDefault="00283D02" w:rsidP="00990518">
      <w:pPr>
        <w:jc w:val="center"/>
        <w:rPr>
          <w:rFonts w:ascii="Calibri" w:hAnsi="Calibri" w:cs="Calibri"/>
          <w:b/>
          <w:sz w:val="28"/>
          <w:szCs w:val="28"/>
        </w:rPr>
      </w:pPr>
      <w:r w:rsidRPr="00C80CA3">
        <w:rPr>
          <w:rFonts w:ascii="Calibri" w:hAnsi="Calibri" w:cs="Calibri"/>
          <w:b/>
          <w:sz w:val="28"/>
          <w:szCs w:val="28"/>
        </w:rPr>
        <w:t>Difficil</w:t>
      </w:r>
      <w:r w:rsidR="00085E78" w:rsidRPr="00C80CA3">
        <w:rPr>
          <w:rFonts w:ascii="Calibri" w:hAnsi="Calibri" w:cs="Calibri"/>
          <w:b/>
          <w:sz w:val="28"/>
          <w:szCs w:val="28"/>
        </w:rPr>
        <w:t>e</w:t>
      </w:r>
      <w:r w:rsidRPr="00C80CA3">
        <w:rPr>
          <w:rFonts w:ascii="Calibri" w:hAnsi="Calibri" w:cs="Calibri"/>
          <w:b/>
          <w:sz w:val="28"/>
          <w:szCs w:val="28"/>
        </w:rPr>
        <w:t xml:space="preserve"> la ricerca per il </w:t>
      </w:r>
      <w:r w:rsidR="006B7147" w:rsidRPr="00C80CA3">
        <w:rPr>
          <w:rFonts w:ascii="Calibri" w:hAnsi="Calibri" w:cs="Calibri"/>
          <w:b/>
          <w:sz w:val="28"/>
          <w:szCs w:val="28"/>
        </w:rPr>
        <w:t>34</w:t>
      </w:r>
      <w:r w:rsidRPr="00C80CA3">
        <w:rPr>
          <w:rFonts w:ascii="Calibri" w:hAnsi="Calibri" w:cs="Calibri"/>
          <w:b/>
          <w:sz w:val="28"/>
          <w:szCs w:val="28"/>
        </w:rPr>
        <w:t>,</w:t>
      </w:r>
      <w:r w:rsidR="006B7147" w:rsidRPr="00C80CA3">
        <w:rPr>
          <w:rFonts w:ascii="Calibri" w:hAnsi="Calibri" w:cs="Calibri"/>
          <w:b/>
          <w:sz w:val="28"/>
          <w:szCs w:val="28"/>
        </w:rPr>
        <w:t>9</w:t>
      </w:r>
      <w:r w:rsidRPr="00C80CA3">
        <w:rPr>
          <w:rFonts w:ascii="Calibri" w:hAnsi="Calibri" w:cs="Calibri"/>
          <w:b/>
          <w:sz w:val="28"/>
          <w:szCs w:val="28"/>
        </w:rPr>
        <w:t>% d</w:t>
      </w:r>
      <w:r w:rsidR="00A5020E">
        <w:rPr>
          <w:rFonts w:ascii="Calibri" w:hAnsi="Calibri" w:cs="Calibri"/>
          <w:b/>
          <w:sz w:val="28"/>
          <w:szCs w:val="28"/>
        </w:rPr>
        <w:t>e</w:t>
      </w:r>
      <w:r w:rsidRPr="00C80CA3">
        <w:rPr>
          <w:rFonts w:ascii="Calibri" w:hAnsi="Calibri" w:cs="Calibri"/>
          <w:b/>
          <w:sz w:val="28"/>
          <w:szCs w:val="28"/>
        </w:rPr>
        <w:t>i profili richiesti</w:t>
      </w:r>
    </w:p>
    <w:p w14:paraId="748F6EA1" w14:textId="3DB3B012" w:rsidR="005A77FD" w:rsidRPr="00C01BCA" w:rsidRDefault="00BE4AE1" w:rsidP="00D52D1B">
      <w:pPr>
        <w:ind w:left="1416" w:firstLine="708"/>
        <w:jc w:val="left"/>
        <w:rPr>
          <w:rFonts w:ascii="Calibri" w:hAnsi="Calibri" w:cs="Calibri"/>
          <w:bCs/>
          <w:i/>
          <w:iCs/>
          <w:szCs w:val="24"/>
        </w:rPr>
      </w:pPr>
      <w:r w:rsidRPr="00642392">
        <w:rPr>
          <w:rFonts w:ascii="Calibri" w:hAnsi="Calibri" w:cs="Calibri"/>
          <w:bCs/>
          <w:i/>
          <w:iCs/>
          <w:szCs w:val="24"/>
        </w:rPr>
        <w:t>Gap domanda-offerta più elevat</w:t>
      </w:r>
      <w:r w:rsidR="00321B95">
        <w:rPr>
          <w:rFonts w:ascii="Calibri" w:hAnsi="Calibri" w:cs="Calibri"/>
          <w:bCs/>
          <w:i/>
          <w:iCs/>
          <w:szCs w:val="24"/>
        </w:rPr>
        <w:t>o</w:t>
      </w:r>
      <w:r w:rsidRPr="00642392">
        <w:rPr>
          <w:rFonts w:ascii="Calibri" w:hAnsi="Calibri" w:cs="Calibri"/>
          <w:bCs/>
          <w:i/>
          <w:iCs/>
          <w:szCs w:val="24"/>
        </w:rPr>
        <w:t xml:space="preserve"> nel Nord-</w:t>
      </w:r>
      <w:r w:rsidR="007F4DC0" w:rsidRPr="00642392">
        <w:rPr>
          <w:rFonts w:ascii="Calibri" w:hAnsi="Calibri" w:cs="Calibri"/>
          <w:bCs/>
          <w:i/>
          <w:iCs/>
          <w:szCs w:val="24"/>
        </w:rPr>
        <w:t>E</w:t>
      </w:r>
      <w:r w:rsidRPr="00642392">
        <w:rPr>
          <w:rFonts w:ascii="Calibri" w:hAnsi="Calibri" w:cs="Calibri"/>
          <w:bCs/>
          <w:i/>
          <w:iCs/>
          <w:szCs w:val="24"/>
        </w:rPr>
        <w:t>st</w:t>
      </w:r>
    </w:p>
    <w:p w14:paraId="5DB1F2EB" w14:textId="77777777" w:rsidR="00AD75A9" w:rsidRDefault="00AD75A9" w:rsidP="00085E78">
      <w:pPr>
        <w:rPr>
          <w:rFonts w:ascii="Calibri" w:hAnsi="Calibri" w:cs="Calibri"/>
          <w:bCs/>
          <w:szCs w:val="24"/>
        </w:rPr>
      </w:pPr>
      <w:bookmarkStart w:id="0" w:name="_Hlk82619722"/>
    </w:p>
    <w:p w14:paraId="25BA13C2" w14:textId="2A0211E9" w:rsidR="00A969FC" w:rsidRDefault="00BD5F01" w:rsidP="00A969FC">
      <w:pPr>
        <w:rPr>
          <w:rFonts w:ascii="Calibri" w:hAnsi="Calibri" w:cs="Calibri"/>
          <w:bCs/>
          <w:szCs w:val="24"/>
        </w:rPr>
      </w:pPr>
      <w:r w:rsidRPr="00BD5F01">
        <w:rPr>
          <w:rFonts w:ascii="Calibri" w:hAnsi="Calibri" w:cs="Calibri"/>
          <w:bCs/>
          <w:szCs w:val="24"/>
        </w:rPr>
        <w:t>Roma</w:t>
      </w:r>
      <w:r w:rsidR="00DC7474">
        <w:rPr>
          <w:rFonts w:ascii="Calibri" w:hAnsi="Calibri" w:cs="Calibri"/>
          <w:bCs/>
          <w:szCs w:val="24"/>
        </w:rPr>
        <w:t>,</w:t>
      </w:r>
      <w:r w:rsidRPr="00BD5F01">
        <w:rPr>
          <w:rFonts w:ascii="Calibri" w:hAnsi="Calibri" w:cs="Calibri"/>
          <w:bCs/>
          <w:szCs w:val="24"/>
        </w:rPr>
        <w:t xml:space="preserve"> </w:t>
      </w:r>
      <w:r w:rsidR="00DC7474" w:rsidRPr="00C4493B">
        <w:rPr>
          <w:rFonts w:ascii="Calibri" w:hAnsi="Calibri" w:cs="Calibri"/>
          <w:bCs/>
          <w:szCs w:val="24"/>
        </w:rPr>
        <w:t>4</w:t>
      </w:r>
      <w:r w:rsidR="00DC543A" w:rsidRPr="00C4493B">
        <w:rPr>
          <w:rFonts w:ascii="Calibri" w:hAnsi="Calibri" w:cs="Calibri"/>
          <w:bCs/>
          <w:szCs w:val="24"/>
        </w:rPr>
        <w:t xml:space="preserve"> marzo 2022</w:t>
      </w:r>
      <w:r w:rsidRPr="00BD5F01">
        <w:rPr>
          <w:rFonts w:ascii="Calibri" w:hAnsi="Calibri" w:cs="Calibri"/>
          <w:bCs/>
          <w:szCs w:val="24"/>
        </w:rPr>
        <w:t xml:space="preserve"> –</w:t>
      </w:r>
      <w:r w:rsidR="00321B95">
        <w:rPr>
          <w:rFonts w:ascii="Calibri" w:hAnsi="Calibri" w:cs="Calibri"/>
          <w:bCs/>
          <w:szCs w:val="24"/>
        </w:rPr>
        <w:t>T</w:t>
      </w:r>
      <w:r w:rsidR="00A969FC" w:rsidRPr="00A969FC">
        <w:rPr>
          <w:rFonts w:ascii="Calibri" w:hAnsi="Calibri" w:cs="Calibri"/>
          <w:bCs/>
          <w:szCs w:val="24"/>
        </w:rPr>
        <w:t xml:space="preserve">ecnologie digitali, </w:t>
      </w:r>
      <w:r w:rsidR="00B76FDB">
        <w:rPr>
          <w:rFonts w:ascii="Calibri" w:hAnsi="Calibri" w:cs="Calibri"/>
          <w:bCs/>
          <w:szCs w:val="24"/>
        </w:rPr>
        <w:t>nuov</w:t>
      </w:r>
      <w:r w:rsidR="00C51302">
        <w:rPr>
          <w:rFonts w:ascii="Calibri" w:hAnsi="Calibri" w:cs="Calibri"/>
          <w:bCs/>
          <w:szCs w:val="24"/>
        </w:rPr>
        <w:t>e formule</w:t>
      </w:r>
      <w:r w:rsidR="00A969FC" w:rsidRPr="00A969FC">
        <w:rPr>
          <w:rFonts w:ascii="Calibri" w:hAnsi="Calibri" w:cs="Calibri"/>
          <w:bCs/>
          <w:szCs w:val="24"/>
        </w:rPr>
        <w:t xml:space="preserve"> organizzativ</w:t>
      </w:r>
      <w:r w:rsidR="00C51302">
        <w:rPr>
          <w:rFonts w:ascii="Calibri" w:hAnsi="Calibri" w:cs="Calibri"/>
          <w:bCs/>
          <w:szCs w:val="24"/>
        </w:rPr>
        <w:t>e</w:t>
      </w:r>
      <w:r w:rsidR="00A969FC" w:rsidRPr="00A969FC">
        <w:rPr>
          <w:rFonts w:ascii="Calibri" w:hAnsi="Calibri" w:cs="Calibri"/>
          <w:bCs/>
          <w:szCs w:val="24"/>
        </w:rPr>
        <w:t xml:space="preserve"> aziendal</w:t>
      </w:r>
      <w:r w:rsidR="00CD4C8B">
        <w:rPr>
          <w:rFonts w:ascii="Calibri" w:hAnsi="Calibri" w:cs="Calibri"/>
          <w:bCs/>
          <w:szCs w:val="24"/>
        </w:rPr>
        <w:t>i</w:t>
      </w:r>
      <w:r w:rsidR="00A969FC" w:rsidRPr="00A969FC">
        <w:rPr>
          <w:rFonts w:ascii="Calibri" w:hAnsi="Calibri" w:cs="Calibri"/>
          <w:bCs/>
          <w:szCs w:val="24"/>
        </w:rPr>
        <w:t xml:space="preserve"> e</w:t>
      </w:r>
      <w:r w:rsidR="00A969FC">
        <w:rPr>
          <w:rFonts w:ascii="Calibri" w:hAnsi="Calibri" w:cs="Calibri"/>
          <w:bCs/>
          <w:szCs w:val="24"/>
        </w:rPr>
        <w:t xml:space="preserve"> </w:t>
      </w:r>
      <w:r w:rsidR="00C51302">
        <w:rPr>
          <w:rFonts w:ascii="Calibri" w:hAnsi="Calibri" w:cs="Calibri"/>
          <w:bCs/>
          <w:szCs w:val="24"/>
        </w:rPr>
        <w:t xml:space="preserve">nuovi modelli </w:t>
      </w:r>
      <w:r w:rsidR="00A969FC" w:rsidRPr="00A969FC">
        <w:rPr>
          <w:rFonts w:ascii="Calibri" w:hAnsi="Calibri" w:cs="Calibri"/>
          <w:bCs/>
          <w:szCs w:val="24"/>
        </w:rPr>
        <w:t>di business</w:t>
      </w:r>
      <w:r w:rsidR="00321B95">
        <w:rPr>
          <w:rFonts w:ascii="Calibri" w:hAnsi="Calibri" w:cs="Calibri"/>
          <w:bCs/>
          <w:szCs w:val="24"/>
        </w:rPr>
        <w:t>: q</w:t>
      </w:r>
      <w:r w:rsidR="00321B95" w:rsidRPr="00A969FC">
        <w:rPr>
          <w:rFonts w:ascii="Calibri" w:hAnsi="Calibri" w:cs="Calibri"/>
          <w:bCs/>
          <w:szCs w:val="24"/>
        </w:rPr>
        <w:t>uasi il 71% delle imprese ha investito in almeno uno d</w:t>
      </w:r>
      <w:r w:rsidR="00321B95">
        <w:rPr>
          <w:rFonts w:ascii="Calibri" w:hAnsi="Calibri" w:cs="Calibri"/>
          <w:bCs/>
          <w:szCs w:val="24"/>
        </w:rPr>
        <w:t xml:space="preserve">i questi tre </w:t>
      </w:r>
      <w:r w:rsidR="00321B95" w:rsidRPr="00A969FC">
        <w:rPr>
          <w:rFonts w:ascii="Calibri" w:hAnsi="Calibri" w:cs="Calibri"/>
          <w:bCs/>
          <w:szCs w:val="24"/>
        </w:rPr>
        <w:t>ambiti della</w:t>
      </w:r>
      <w:r w:rsidR="00321B95">
        <w:rPr>
          <w:rFonts w:ascii="Calibri" w:hAnsi="Calibri" w:cs="Calibri"/>
          <w:bCs/>
          <w:szCs w:val="24"/>
        </w:rPr>
        <w:t xml:space="preserve"> </w:t>
      </w:r>
      <w:r w:rsidR="00321B95" w:rsidRPr="00A969FC">
        <w:rPr>
          <w:rFonts w:ascii="Calibri" w:hAnsi="Calibri" w:cs="Calibri"/>
          <w:bCs/>
          <w:szCs w:val="24"/>
        </w:rPr>
        <w:t>trasformazione digitale</w:t>
      </w:r>
      <w:r w:rsidR="00D52D1B">
        <w:rPr>
          <w:rFonts w:ascii="Calibri" w:hAnsi="Calibri" w:cs="Calibri"/>
          <w:bCs/>
          <w:szCs w:val="24"/>
        </w:rPr>
        <w:t xml:space="preserve"> nel 2021</w:t>
      </w:r>
      <w:r w:rsidR="00321B95">
        <w:rPr>
          <w:rFonts w:ascii="Calibri" w:hAnsi="Calibri" w:cs="Calibri"/>
          <w:bCs/>
          <w:szCs w:val="24"/>
        </w:rPr>
        <w:t xml:space="preserve">, </w:t>
      </w:r>
      <w:r w:rsidR="00C51302">
        <w:rPr>
          <w:rFonts w:ascii="Calibri" w:hAnsi="Calibri" w:cs="Calibri"/>
          <w:bCs/>
          <w:szCs w:val="24"/>
        </w:rPr>
        <w:t>i</w:t>
      </w:r>
      <w:r w:rsidR="00A969FC" w:rsidRPr="00A969FC">
        <w:rPr>
          <w:rFonts w:ascii="Calibri" w:hAnsi="Calibri" w:cs="Calibri"/>
          <w:bCs/>
          <w:szCs w:val="24"/>
        </w:rPr>
        <w:t xml:space="preserve">n </w:t>
      </w:r>
      <w:r w:rsidR="00321B95">
        <w:rPr>
          <w:rFonts w:ascii="Calibri" w:hAnsi="Calibri" w:cs="Calibri"/>
          <w:bCs/>
          <w:szCs w:val="24"/>
        </w:rPr>
        <w:t>crescita</w:t>
      </w:r>
      <w:r w:rsidR="00A969FC" w:rsidRPr="00A969FC">
        <w:rPr>
          <w:rFonts w:ascii="Calibri" w:hAnsi="Calibri" w:cs="Calibri"/>
          <w:bCs/>
          <w:szCs w:val="24"/>
        </w:rPr>
        <w:t xml:space="preserve"> rispetto al valore medio del quinquennio 2016-2020</w:t>
      </w:r>
      <w:r w:rsidR="00A969FC">
        <w:rPr>
          <w:rFonts w:ascii="Calibri" w:hAnsi="Calibri" w:cs="Calibri"/>
          <w:bCs/>
          <w:szCs w:val="24"/>
        </w:rPr>
        <w:t xml:space="preserve"> </w:t>
      </w:r>
      <w:r w:rsidR="00A969FC" w:rsidRPr="00A969FC">
        <w:rPr>
          <w:rFonts w:ascii="Calibri" w:hAnsi="Calibri" w:cs="Calibri"/>
          <w:bCs/>
          <w:szCs w:val="24"/>
        </w:rPr>
        <w:t>(68%)</w:t>
      </w:r>
      <w:r w:rsidR="00A969FC">
        <w:rPr>
          <w:rFonts w:ascii="Calibri" w:hAnsi="Calibri" w:cs="Calibri"/>
          <w:bCs/>
          <w:szCs w:val="24"/>
        </w:rPr>
        <w:t>.</w:t>
      </w:r>
    </w:p>
    <w:p w14:paraId="66D57B09" w14:textId="3C8EF2A9" w:rsidR="0008161F" w:rsidRPr="008D605A" w:rsidRDefault="00E256B0" w:rsidP="0008161F">
      <w:p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Inoltre, i</w:t>
      </w:r>
      <w:r w:rsidR="006C074F">
        <w:rPr>
          <w:rFonts w:ascii="Calibri" w:hAnsi="Calibri" w:cs="Calibri"/>
          <w:bCs/>
          <w:szCs w:val="24"/>
        </w:rPr>
        <w:t>l 42%</w:t>
      </w:r>
      <w:r w:rsidR="00F03100">
        <w:rPr>
          <w:rFonts w:ascii="Calibri" w:hAnsi="Calibri" w:cs="Calibri"/>
          <w:bCs/>
          <w:szCs w:val="24"/>
        </w:rPr>
        <w:t xml:space="preserve"> delle imprese</w:t>
      </w:r>
      <w:r w:rsidR="00F03100" w:rsidRPr="00F03100">
        <w:rPr>
          <w:rFonts w:ascii="Calibri" w:hAnsi="Calibri" w:cs="Calibri"/>
          <w:bCs/>
          <w:szCs w:val="24"/>
        </w:rPr>
        <w:t xml:space="preserve"> adotta strategie di</w:t>
      </w:r>
      <w:r w:rsidR="00F03100">
        <w:rPr>
          <w:rFonts w:ascii="Calibri" w:hAnsi="Calibri" w:cs="Calibri"/>
          <w:bCs/>
          <w:szCs w:val="24"/>
        </w:rPr>
        <w:t xml:space="preserve"> </w:t>
      </w:r>
      <w:r w:rsidR="00F03100" w:rsidRPr="00F03100">
        <w:rPr>
          <w:rFonts w:ascii="Calibri" w:hAnsi="Calibri" w:cs="Calibri"/>
          <w:bCs/>
          <w:szCs w:val="24"/>
        </w:rPr>
        <w:t xml:space="preserve">investimento integrate in grado di combinare </w:t>
      </w:r>
      <w:r w:rsidR="00765866">
        <w:rPr>
          <w:rFonts w:ascii="Calibri" w:hAnsi="Calibri" w:cs="Calibri"/>
          <w:bCs/>
          <w:szCs w:val="24"/>
        </w:rPr>
        <w:t xml:space="preserve">queste </w:t>
      </w:r>
      <w:r w:rsidR="00DC7474">
        <w:rPr>
          <w:rFonts w:ascii="Calibri" w:hAnsi="Calibri" w:cs="Calibri"/>
          <w:bCs/>
          <w:szCs w:val="24"/>
        </w:rPr>
        <w:t>tre a</w:t>
      </w:r>
      <w:r w:rsidR="00765866">
        <w:rPr>
          <w:rFonts w:ascii="Calibri" w:hAnsi="Calibri" w:cs="Calibri"/>
          <w:bCs/>
          <w:szCs w:val="24"/>
        </w:rPr>
        <w:t xml:space="preserve">ree della digital </w:t>
      </w:r>
      <w:proofErr w:type="spellStart"/>
      <w:r w:rsidR="00765866">
        <w:rPr>
          <w:rFonts w:ascii="Calibri" w:hAnsi="Calibri" w:cs="Calibri"/>
          <w:bCs/>
          <w:szCs w:val="24"/>
        </w:rPr>
        <w:t>transformation</w:t>
      </w:r>
      <w:proofErr w:type="spellEnd"/>
      <w:r w:rsidR="00F03100">
        <w:rPr>
          <w:rFonts w:ascii="Calibri" w:hAnsi="Calibri" w:cs="Calibri"/>
          <w:bCs/>
          <w:szCs w:val="24"/>
        </w:rPr>
        <w:t>.</w:t>
      </w:r>
      <w:r>
        <w:rPr>
          <w:rFonts w:ascii="Calibri" w:hAnsi="Calibri" w:cs="Calibri"/>
          <w:bCs/>
          <w:szCs w:val="24"/>
        </w:rPr>
        <w:t xml:space="preserve"> </w:t>
      </w:r>
      <w:r w:rsidR="0008161F" w:rsidRPr="008D605A">
        <w:rPr>
          <w:rFonts w:ascii="Calibri" w:hAnsi="Calibri" w:cs="Calibri"/>
          <w:bCs/>
          <w:szCs w:val="24"/>
        </w:rPr>
        <w:t xml:space="preserve">Nell’implementazione </w:t>
      </w:r>
      <w:r w:rsidR="00971903">
        <w:rPr>
          <w:rFonts w:ascii="Calibri" w:hAnsi="Calibri" w:cs="Calibri"/>
          <w:bCs/>
          <w:szCs w:val="24"/>
        </w:rPr>
        <w:t>della transizione</w:t>
      </w:r>
      <w:r w:rsidR="00AF2A90">
        <w:rPr>
          <w:rFonts w:ascii="Calibri" w:hAnsi="Calibri" w:cs="Calibri"/>
          <w:bCs/>
          <w:szCs w:val="24"/>
        </w:rPr>
        <w:t xml:space="preserve"> </w:t>
      </w:r>
      <w:r w:rsidR="00971903">
        <w:rPr>
          <w:rFonts w:ascii="Calibri" w:hAnsi="Calibri" w:cs="Calibri"/>
          <w:bCs/>
          <w:szCs w:val="24"/>
        </w:rPr>
        <w:t xml:space="preserve">digitale </w:t>
      </w:r>
      <w:r w:rsidR="00AF2A90">
        <w:rPr>
          <w:rFonts w:ascii="Calibri" w:hAnsi="Calibri" w:cs="Calibri"/>
          <w:bCs/>
          <w:szCs w:val="24"/>
        </w:rPr>
        <w:t>assum</w:t>
      </w:r>
      <w:r w:rsidR="00971903">
        <w:rPr>
          <w:rFonts w:ascii="Calibri" w:hAnsi="Calibri" w:cs="Calibri"/>
          <w:bCs/>
          <w:szCs w:val="24"/>
        </w:rPr>
        <w:t>e,</w:t>
      </w:r>
      <w:r w:rsidR="00C51302">
        <w:rPr>
          <w:rFonts w:ascii="Calibri" w:hAnsi="Calibri" w:cs="Calibri"/>
          <w:bCs/>
          <w:szCs w:val="24"/>
        </w:rPr>
        <w:t xml:space="preserve"> </w:t>
      </w:r>
      <w:r w:rsidR="00971903">
        <w:rPr>
          <w:rFonts w:ascii="Calibri" w:hAnsi="Calibri" w:cs="Calibri"/>
          <w:bCs/>
          <w:szCs w:val="24"/>
        </w:rPr>
        <w:t>infatti,</w:t>
      </w:r>
      <w:r w:rsidR="00AF2A90">
        <w:rPr>
          <w:rFonts w:ascii="Calibri" w:hAnsi="Calibri" w:cs="Calibri"/>
          <w:bCs/>
          <w:szCs w:val="24"/>
        </w:rPr>
        <w:t xml:space="preserve"> un’importanza strategica </w:t>
      </w:r>
      <w:r w:rsidR="00971903">
        <w:rPr>
          <w:rFonts w:ascii="Calibri" w:hAnsi="Calibri" w:cs="Calibri"/>
          <w:bCs/>
          <w:szCs w:val="24"/>
        </w:rPr>
        <w:t xml:space="preserve">l’acquisizione di candidati con competenze </w:t>
      </w:r>
      <w:r w:rsidR="00AF2A90">
        <w:rPr>
          <w:rFonts w:ascii="Calibri" w:hAnsi="Calibri" w:cs="Calibri"/>
          <w:bCs/>
          <w:szCs w:val="24"/>
        </w:rPr>
        <w:t>adegua</w:t>
      </w:r>
      <w:r w:rsidR="00971903">
        <w:rPr>
          <w:rFonts w:ascii="Calibri" w:hAnsi="Calibri" w:cs="Calibri"/>
          <w:bCs/>
          <w:szCs w:val="24"/>
        </w:rPr>
        <w:t>te.</w:t>
      </w:r>
      <w:r w:rsidR="00AF2A90">
        <w:rPr>
          <w:rFonts w:ascii="Calibri" w:hAnsi="Calibri" w:cs="Calibri"/>
          <w:bCs/>
          <w:szCs w:val="24"/>
        </w:rPr>
        <w:t xml:space="preserve"> </w:t>
      </w:r>
    </w:p>
    <w:p w14:paraId="26DDEB1A" w14:textId="44AAD46D" w:rsidR="0008161F" w:rsidRPr="008D605A" w:rsidRDefault="0008161F" w:rsidP="0008161F">
      <w:pPr>
        <w:rPr>
          <w:rFonts w:ascii="Calibri" w:hAnsi="Calibri" w:cs="Calibri"/>
          <w:bCs/>
          <w:szCs w:val="24"/>
        </w:rPr>
      </w:pPr>
      <w:r w:rsidRPr="008D605A">
        <w:rPr>
          <w:rFonts w:ascii="Calibri" w:hAnsi="Calibri" w:cs="Calibri"/>
          <w:bCs/>
          <w:szCs w:val="24"/>
        </w:rPr>
        <w:t xml:space="preserve">Nel 2021 le imprese hanno domandato competenze digitali </w:t>
      </w:r>
      <w:r w:rsidR="00E256B0">
        <w:rPr>
          <w:rFonts w:ascii="Calibri" w:hAnsi="Calibri" w:cs="Calibri"/>
          <w:bCs/>
          <w:szCs w:val="24"/>
        </w:rPr>
        <w:t xml:space="preserve">di base </w:t>
      </w:r>
      <w:r w:rsidR="00D9574B" w:rsidRPr="00D52D1B">
        <w:rPr>
          <w:rFonts w:ascii="Calibri" w:hAnsi="Calibri" w:cs="Calibri"/>
          <w:bCs/>
          <w:szCs w:val="24"/>
        </w:rPr>
        <w:t xml:space="preserve">per la comunicazione visiva e multimediale </w:t>
      </w:r>
      <w:r w:rsidRPr="00D52D1B">
        <w:rPr>
          <w:rFonts w:ascii="Calibri" w:hAnsi="Calibri" w:cs="Calibri"/>
          <w:bCs/>
          <w:szCs w:val="24"/>
        </w:rPr>
        <w:t xml:space="preserve">a 2,8 milioni di </w:t>
      </w:r>
      <w:r w:rsidR="00321B95" w:rsidRPr="00D52D1B">
        <w:rPr>
          <w:rFonts w:ascii="Calibri" w:hAnsi="Calibri" w:cs="Calibri"/>
          <w:bCs/>
          <w:szCs w:val="24"/>
        </w:rPr>
        <w:t>profili professionali ricercati</w:t>
      </w:r>
      <w:r w:rsidRPr="00D52D1B">
        <w:rPr>
          <w:rFonts w:ascii="Calibri" w:hAnsi="Calibri" w:cs="Calibri"/>
          <w:bCs/>
          <w:szCs w:val="24"/>
        </w:rPr>
        <w:t xml:space="preserve"> </w:t>
      </w:r>
      <w:r w:rsidR="00C51302" w:rsidRPr="00D52D1B">
        <w:rPr>
          <w:rFonts w:ascii="Calibri" w:hAnsi="Calibri" w:cs="Calibri"/>
          <w:bCs/>
          <w:szCs w:val="24"/>
        </w:rPr>
        <w:t>(</w:t>
      </w:r>
      <w:r w:rsidRPr="00D52D1B">
        <w:rPr>
          <w:rFonts w:ascii="Calibri" w:hAnsi="Calibri" w:cs="Calibri"/>
          <w:bCs/>
          <w:szCs w:val="24"/>
        </w:rPr>
        <w:t>p</w:t>
      </w:r>
      <w:r w:rsidRPr="008D605A">
        <w:rPr>
          <w:rFonts w:ascii="Calibri" w:hAnsi="Calibri" w:cs="Calibri"/>
          <w:bCs/>
          <w:szCs w:val="24"/>
        </w:rPr>
        <w:t>ari al 60,5% del totale</w:t>
      </w:r>
      <w:r w:rsidR="00321B95">
        <w:rPr>
          <w:rFonts w:ascii="Calibri" w:hAnsi="Calibri" w:cs="Calibri"/>
          <w:bCs/>
          <w:szCs w:val="24"/>
        </w:rPr>
        <w:t xml:space="preserve"> delle entrate</w:t>
      </w:r>
      <w:r w:rsidR="00C51302">
        <w:rPr>
          <w:rFonts w:ascii="Calibri" w:hAnsi="Calibri" w:cs="Calibri"/>
          <w:bCs/>
          <w:szCs w:val="24"/>
        </w:rPr>
        <w:t>)</w:t>
      </w:r>
      <w:r w:rsidRPr="008D605A">
        <w:rPr>
          <w:rFonts w:ascii="Calibri" w:hAnsi="Calibri" w:cs="Calibri"/>
          <w:bCs/>
          <w:szCs w:val="24"/>
        </w:rPr>
        <w:t xml:space="preserve">, abilità relative all’utilizzo di linguaggi e metodi matematici e informatici a 2,3 milioni di posizioni (il 50,5%) e capacità di gestione di soluzioni innovative 4.0 a 1,7 milioni di entrate (il 36,4%). </w:t>
      </w:r>
    </w:p>
    <w:p w14:paraId="2A910E54" w14:textId="68A43D66" w:rsidR="0008161F" w:rsidRDefault="0008161F" w:rsidP="0008161F">
      <w:pPr>
        <w:rPr>
          <w:rFonts w:ascii="Calibri" w:hAnsi="Calibri" w:cs="Calibri"/>
          <w:bCs/>
          <w:szCs w:val="24"/>
        </w:rPr>
      </w:pPr>
      <w:r w:rsidRPr="008D605A">
        <w:rPr>
          <w:rFonts w:ascii="Calibri" w:hAnsi="Calibri" w:cs="Calibri"/>
          <w:bCs/>
          <w:szCs w:val="24"/>
        </w:rPr>
        <w:t xml:space="preserve">Inoltre, ad oltre un quinto delle entrate programmate è richiesto </w:t>
      </w:r>
      <w:r w:rsidR="009A0F63">
        <w:rPr>
          <w:rFonts w:ascii="Calibri" w:hAnsi="Calibri" w:cs="Calibri"/>
          <w:bCs/>
          <w:szCs w:val="24"/>
        </w:rPr>
        <w:t xml:space="preserve">con </w:t>
      </w:r>
      <w:r w:rsidR="009A0F63" w:rsidRPr="008D605A">
        <w:rPr>
          <w:rFonts w:ascii="Calibri" w:hAnsi="Calibri" w:cs="Calibri"/>
          <w:bCs/>
          <w:szCs w:val="24"/>
        </w:rPr>
        <w:t xml:space="preserve">un elevato grado di importanza </w:t>
      </w:r>
      <w:r w:rsidRPr="008D605A">
        <w:rPr>
          <w:rFonts w:ascii="Calibri" w:hAnsi="Calibri" w:cs="Calibri"/>
          <w:bCs/>
          <w:szCs w:val="24"/>
        </w:rPr>
        <w:t xml:space="preserve">il possesso di capacità di </w:t>
      </w:r>
      <w:r w:rsidR="009A0F63">
        <w:rPr>
          <w:rFonts w:ascii="Calibri" w:hAnsi="Calibri" w:cs="Calibri"/>
          <w:bCs/>
          <w:szCs w:val="24"/>
        </w:rPr>
        <w:t xml:space="preserve">base per la </w:t>
      </w:r>
      <w:r w:rsidRPr="008D605A">
        <w:rPr>
          <w:rFonts w:ascii="Calibri" w:hAnsi="Calibri" w:cs="Calibri"/>
          <w:bCs/>
          <w:szCs w:val="24"/>
        </w:rPr>
        <w:t>gestione e produzione di strumenti di comunicazione visiva e multimediale, mentre le competenze matematico-informatiche e di gestione di soluzioni innovative sono considerate molto rilevanti, rispettivamente, per il 16% e per il 10,9% delle entrate programmate.</w:t>
      </w:r>
      <w:r>
        <w:rPr>
          <w:rFonts w:ascii="Calibri" w:hAnsi="Calibri" w:cs="Calibri"/>
          <w:bCs/>
          <w:szCs w:val="24"/>
        </w:rPr>
        <w:t xml:space="preserve"> </w:t>
      </w:r>
    </w:p>
    <w:p w14:paraId="2BFFBC85" w14:textId="77777777" w:rsidR="008113E1" w:rsidRDefault="008113E1" w:rsidP="00F03100">
      <w:pPr>
        <w:rPr>
          <w:rFonts w:ascii="Calibri" w:hAnsi="Calibri" w:cs="Calibri"/>
          <w:bCs/>
          <w:szCs w:val="24"/>
        </w:rPr>
      </w:pPr>
    </w:p>
    <w:p w14:paraId="0D3A5065" w14:textId="77777777" w:rsidR="008113E1" w:rsidRPr="00411398" w:rsidRDefault="008113E1" w:rsidP="008113E1">
      <w:pPr>
        <w:rPr>
          <w:rFonts w:ascii="Calibri" w:hAnsi="Calibri" w:cs="Calibri"/>
          <w:bCs/>
          <w:szCs w:val="24"/>
        </w:rPr>
      </w:pPr>
      <w:r w:rsidRPr="00950D33">
        <w:rPr>
          <w:rFonts w:ascii="Calibri" w:hAnsi="Calibri" w:cs="Calibri"/>
          <w:bCs/>
          <w:szCs w:val="24"/>
        </w:rPr>
        <w:t>È quanto emerge da</w:t>
      </w:r>
      <w:r>
        <w:rPr>
          <w:rFonts w:ascii="Calibri" w:hAnsi="Calibri" w:cs="Calibri"/>
          <w:bCs/>
          <w:szCs w:val="24"/>
        </w:rPr>
        <w:t xml:space="preserve">lle analisi dei </w:t>
      </w:r>
      <w:r w:rsidRPr="00950D33">
        <w:rPr>
          <w:rFonts w:ascii="Calibri" w:hAnsi="Calibri" w:cs="Calibri"/>
          <w:bCs/>
          <w:szCs w:val="24"/>
        </w:rPr>
        <w:t xml:space="preserve">dati dell’indagine 2021 del </w:t>
      </w:r>
      <w:r w:rsidRPr="00950D33">
        <w:rPr>
          <w:rFonts w:ascii="Calibri" w:hAnsi="Calibri" w:cs="Calibri"/>
          <w:b/>
          <w:bCs/>
          <w:szCs w:val="24"/>
        </w:rPr>
        <w:t xml:space="preserve">Sistema Informativo Excelsior di Unioncamere e </w:t>
      </w:r>
      <w:proofErr w:type="spellStart"/>
      <w:r w:rsidRPr="00950D33">
        <w:rPr>
          <w:rFonts w:ascii="Calibri" w:hAnsi="Calibri" w:cs="Calibri"/>
          <w:b/>
          <w:bCs/>
          <w:szCs w:val="24"/>
        </w:rPr>
        <w:t>Anpal</w:t>
      </w:r>
      <w:proofErr w:type="spellEnd"/>
      <w:r w:rsidRPr="00950D33">
        <w:rPr>
          <w:rFonts w:ascii="Calibri" w:hAnsi="Calibri" w:cs="Calibri"/>
          <w:bCs/>
          <w:szCs w:val="24"/>
        </w:rPr>
        <w:t>, realizzat</w:t>
      </w:r>
      <w:r>
        <w:rPr>
          <w:rFonts w:ascii="Calibri" w:hAnsi="Calibri" w:cs="Calibri"/>
          <w:bCs/>
          <w:szCs w:val="24"/>
        </w:rPr>
        <w:t>e</w:t>
      </w:r>
      <w:r w:rsidRPr="00950D33">
        <w:rPr>
          <w:rFonts w:ascii="Calibri" w:hAnsi="Calibri" w:cs="Calibri"/>
          <w:bCs/>
          <w:szCs w:val="24"/>
        </w:rPr>
        <w:t xml:space="preserve"> in collaborazione con il Centro Studi delle Camere di commercio G. Tagliacarne.</w:t>
      </w:r>
    </w:p>
    <w:p w14:paraId="6E9B58EA" w14:textId="77777777" w:rsidR="008113E1" w:rsidRDefault="008113E1" w:rsidP="00F03100">
      <w:pPr>
        <w:rPr>
          <w:rFonts w:ascii="Calibri" w:hAnsi="Calibri" w:cs="Calibri"/>
          <w:bCs/>
          <w:szCs w:val="24"/>
        </w:rPr>
      </w:pPr>
    </w:p>
    <w:p w14:paraId="672AA8A9" w14:textId="30FC3EDE" w:rsidR="00EA141D" w:rsidRDefault="00E03ACA" w:rsidP="003C46F2">
      <w:p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Ma le</w:t>
      </w:r>
      <w:r w:rsidR="00D24E07">
        <w:rPr>
          <w:rFonts w:ascii="Calibri" w:hAnsi="Calibri" w:cs="Calibri"/>
          <w:bCs/>
          <w:szCs w:val="24"/>
        </w:rPr>
        <w:t xml:space="preserve"> difficoltà di reperimento </w:t>
      </w:r>
      <w:r w:rsidR="00F214BA">
        <w:rPr>
          <w:rFonts w:ascii="Calibri" w:hAnsi="Calibri" w:cs="Calibri"/>
          <w:bCs/>
          <w:szCs w:val="24"/>
        </w:rPr>
        <w:t>si intensificano</w:t>
      </w:r>
      <w:r w:rsidR="00D24E07">
        <w:rPr>
          <w:rFonts w:ascii="Calibri" w:hAnsi="Calibri" w:cs="Calibri"/>
          <w:bCs/>
          <w:szCs w:val="24"/>
        </w:rPr>
        <w:t xml:space="preserve"> al crescere del grado di importanza attribuito all’</w:t>
      </w:r>
      <w:proofErr w:type="spellStart"/>
      <w:r w:rsidR="00D24E07" w:rsidRPr="00A92BC0">
        <w:rPr>
          <w:rFonts w:ascii="Calibri" w:hAnsi="Calibri" w:cs="Calibri"/>
          <w:bCs/>
          <w:i/>
          <w:iCs/>
          <w:szCs w:val="24"/>
        </w:rPr>
        <w:t>e</w:t>
      </w:r>
      <w:r w:rsidR="00D24E07">
        <w:rPr>
          <w:rFonts w:ascii="Calibri" w:hAnsi="Calibri" w:cs="Calibri"/>
          <w:bCs/>
          <w:szCs w:val="24"/>
        </w:rPr>
        <w:t>skill</w:t>
      </w:r>
      <w:proofErr w:type="spellEnd"/>
      <w:r w:rsidR="00D24E07">
        <w:rPr>
          <w:rFonts w:ascii="Calibri" w:hAnsi="Calibri" w:cs="Calibri"/>
          <w:bCs/>
          <w:szCs w:val="24"/>
        </w:rPr>
        <w:t xml:space="preserve"> </w:t>
      </w:r>
      <w:r w:rsidR="00F214BA">
        <w:rPr>
          <w:rFonts w:ascii="Calibri" w:hAnsi="Calibri" w:cs="Calibri"/>
          <w:bCs/>
          <w:szCs w:val="24"/>
        </w:rPr>
        <w:t xml:space="preserve">richiesto per lo svolgimento della professione. </w:t>
      </w:r>
      <w:r w:rsidR="00601B82">
        <w:rPr>
          <w:rFonts w:ascii="Calibri" w:hAnsi="Calibri" w:cs="Calibri"/>
          <w:bCs/>
          <w:szCs w:val="24"/>
        </w:rPr>
        <w:t>In particolare, per le competenze digitali di base si passa da una difficoltà di reperimento pari al 34,9% nel caso di richiesta della competenza al 37,8%</w:t>
      </w:r>
      <w:r w:rsidR="00D24E07">
        <w:rPr>
          <w:rFonts w:ascii="Calibri" w:hAnsi="Calibri" w:cs="Calibri"/>
          <w:bCs/>
          <w:szCs w:val="24"/>
        </w:rPr>
        <w:t xml:space="preserve"> </w:t>
      </w:r>
      <w:r w:rsidR="00601B82">
        <w:rPr>
          <w:rFonts w:ascii="Calibri" w:hAnsi="Calibri" w:cs="Calibri"/>
          <w:bCs/>
          <w:szCs w:val="24"/>
        </w:rPr>
        <w:t>per il grado di importanza elevato; per le capacità matematico-informatiche</w:t>
      </w:r>
      <w:r w:rsidR="002806B2">
        <w:rPr>
          <w:rFonts w:ascii="Calibri" w:hAnsi="Calibri" w:cs="Calibri"/>
          <w:bCs/>
          <w:szCs w:val="24"/>
        </w:rPr>
        <w:t xml:space="preserve"> il </w:t>
      </w:r>
      <w:proofErr w:type="gramStart"/>
      <w:r w:rsidR="002806B2" w:rsidRPr="002806B2">
        <w:rPr>
          <w:rFonts w:ascii="Calibri" w:hAnsi="Calibri" w:cs="Calibri"/>
          <w:bCs/>
          <w:i/>
          <w:iCs/>
          <w:szCs w:val="24"/>
        </w:rPr>
        <w:t>gap</w:t>
      </w:r>
      <w:proofErr w:type="gramEnd"/>
      <w:r w:rsidR="00601B82">
        <w:rPr>
          <w:rFonts w:ascii="Calibri" w:hAnsi="Calibri" w:cs="Calibri"/>
          <w:bCs/>
          <w:szCs w:val="24"/>
        </w:rPr>
        <w:t xml:space="preserve"> </w:t>
      </w:r>
      <w:r w:rsidR="002806B2">
        <w:rPr>
          <w:rFonts w:ascii="Calibri" w:hAnsi="Calibri" w:cs="Calibri"/>
          <w:bCs/>
          <w:szCs w:val="24"/>
        </w:rPr>
        <w:t>è anche più ampio (dal 36% al 40,3%), mentre per le competenze 4.0 la difficoltà varia dal 37% al 40,9%.</w:t>
      </w:r>
    </w:p>
    <w:bookmarkEnd w:id="0"/>
    <w:p w14:paraId="68FBBFC1" w14:textId="171292AE" w:rsidR="002A1355" w:rsidRDefault="00C41312" w:rsidP="00085E78">
      <w:p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Per gestire l</w:t>
      </w:r>
      <w:r w:rsidR="00FA7400" w:rsidRPr="00FA7400">
        <w:rPr>
          <w:rFonts w:ascii="Calibri" w:hAnsi="Calibri" w:cs="Calibri"/>
          <w:bCs/>
          <w:szCs w:val="24"/>
        </w:rPr>
        <w:t xml:space="preserve">e sfide tecnologiche e gestionali </w:t>
      </w:r>
      <w:r w:rsidR="0031066C">
        <w:rPr>
          <w:rFonts w:ascii="Calibri" w:hAnsi="Calibri" w:cs="Calibri"/>
          <w:bCs/>
          <w:szCs w:val="24"/>
        </w:rPr>
        <w:t xml:space="preserve">che le imprese </w:t>
      </w:r>
      <w:r w:rsidR="00FA7400" w:rsidRPr="00FA7400">
        <w:rPr>
          <w:rFonts w:ascii="Calibri" w:hAnsi="Calibri" w:cs="Calibri"/>
          <w:bCs/>
          <w:szCs w:val="24"/>
        </w:rPr>
        <w:t>d</w:t>
      </w:r>
      <w:r w:rsidR="0031066C">
        <w:rPr>
          <w:rFonts w:ascii="Calibri" w:hAnsi="Calibri" w:cs="Calibri"/>
          <w:bCs/>
          <w:szCs w:val="24"/>
        </w:rPr>
        <w:t>evono</w:t>
      </w:r>
      <w:r w:rsidR="00FA7400" w:rsidRPr="00FA7400">
        <w:rPr>
          <w:rFonts w:ascii="Calibri" w:hAnsi="Calibri" w:cs="Calibri"/>
          <w:bCs/>
          <w:szCs w:val="24"/>
        </w:rPr>
        <w:t xml:space="preserve"> affrontare </w:t>
      </w:r>
      <w:r>
        <w:rPr>
          <w:rFonts w:ascii="Calibri" w:hAnsi="Calibri" w:cs="Calibri"/>
          <w:bCs/>
          <w:szCs w:val="24"/>
        </w:rPr>
        <w:t xml:space="preserve">è </w:t>
      </w:r>
      <w:proofErr w:type="gramStart"/>
      <w:r>
        <w:rPr>
          <w:rFonts w:ascii="Calibri" w:hAnsi="Calibri" w:cs="Calibri"/>
          <w:bCs/>
          <w:szCs w:val="24"/>
        </w:rPr>
        <w:t>strategico comunque</w:t>
      </w:r>
      <w:proofErr w:type="gramEnd"/>
      <w:r>
        <w:rPr>
          <w:rFonts w:ascii="Calibri" w:hAnsi="Calibri" w:cs="Calibri"/>
          <w:bCs/>
          <w:szCs w:val="24"/>
        </w:rPr>
        <w:t xml:space="preserve"> </w:t>
      </w:r>
      <w:r w:rsidR="0031066C">
        <w:rPr>
          <w:rFonts w:ascii="Calibri" w:hAnsi="Calibri" w:cs="Calibri"/>
          <w:bCs/>
          <w:szCs w:val="24"/>
        </w:rPr>
        <w:t>il possesso di</w:t>
      </w:r>
      <w:r w:rsidR="0031066C" w:rsidRPr="00FA7400">
        <w:rPr>
          <w:rFonts w:ascii="Calibri" w:hAnsi="Calibri" w:cs="Calibri"/>
          <w:bCs/>
          <w:szCs w:val="24"/>
        </w:rPr>
        <w:t xml:space="preserve"> </w:t>
      </w:r>
      <w:proofErr w:type="spellStart"/>
      <w:r w:rsidR="0031066C" w:rsidRPr="003D3626">
        <w:rPr>
          <w:rFonts w:ascii="Calibri" w:hAnsi="Calibri" w:cs="Calibri"/>
          <w:bCs/>
          <w:i/>
          <w:iCs/>
          <w:szCs w:val="24"/>
        </w:rPr>
        <w:t>e</w:t>
      </w:r>
      <w:r w:rsidR="0031066C" w:rsidRPr="00FA7400">
        <w:rPr>
          <w:rFonts w:ascii="Calibri" w:hAnsi="Calibri" w:cs="Calibri"/>
          <w:bCs/>
          <w:szCs w:val="24"/>
        </w:rPr>
        <w:t>skill</w:t>
      </w:r>
      <w:proofErr w:type="spellEnd"/>
      <w:r w:rsidR="0031066C" w:rsidRPr="00FA7400">
        <w:rPr>
          <w:rFonts w:ascii="Calibri" w:hAnsi="Calibri" w:cs="Calibri"/>
          <w:bCs/>
          <w:szCs w:val="24"/>
        </w:rPr>
        <w:t xml:space="preserve"> combinate tra loro</w:t>
      </w:r>
      <w:r w:rsidR="00FA7400" w:rsidRPr="00FA7400">
        <w:rPr>
          <w:rFonts w:ascii="Calibri" w:hAnsi="Calibri" w:cs="Calibri"/>
          <w:bCs/>
          <w:szCs w:val="24"/>
        </w:rPr>
        <w:t xml:space="preserve">. La domanda di </w:t>
      </w:r>
      <w:proofErr w:type="spellStart"/>
      <w:r w:rsidR="00FA7400" w:rsidRPr="003D3626">
        <w:rPr>
          <w:rFonts w:ascii="Calibri" w:hAnsi="Calibri" w:cs="Calibri"/>
          <w:bCs/>
          <w:i/>
          <w:iCs/>
          <w:szCs w:val="24"/>
        </w:rPr>
        <w:t>e</w:t>
      </w:r>
      <w:r w:rsidR="00FA7400" w:rsidRPr="00FA7400">
        <w:rPr>
          <w:rFonts w:ascii="Calibri" w:hAnsi="Calibri" w:cs="Calibri"/>
          <w:bCs/>
          <w:szCs w:val="24"/>
        </w:rPr>
        <w:t>skill</w:t>
      </w:r>
      <w:proofErr w:type="spellEnd"/>
      <w:r w:rsidR="00FA7400" w:rsidRPr="00FA7400">
        <w:rPr>
          <w:rFonts w:ascii="Calibri" w:hAnsi="Calibri" w:cs="Calibri"/>
          <w:bCs/>
          <w:szCs w:val="24"/>
        </w:rPr>
        <w:t xml:space="preserve"> mix </w:t>
      </w:r>
      <w:r w:rsidR="00943B30">
        <w:rPr>
          <w:rFonts w:ascii="Calibri" w:hAnsi="Calibri" w:cs="Calibri"/>
          <w:bCs/>
          <w:szCs w:val="24"/>
        </w:rPr>
        <w:t>(</w:t>
      </w:r>
      <w:r w:rsidR="00CE254F">
        <w:rPr>
          <w:rFonts w:ascii="Calibri" w:hAnsi="Calibri" w:cs="Calibri"/>
          <w:bCs/>
          <w:szCs w:val="24"/>
        </w:rPr>
        <w:t xml:space="preserve">ossia la </w:t>
      </w:r>
      <w:r w:rsidR="00943B30" w:rsidRPr="00FA7400">
        <w:rPr>
          <w:rFonts w:ascii="Calibri" w:hAnsi="Calibri" w:cs="Calibri"/>
          <w:bCs/>
          <w:szCs w:val="24"/>
        </w:rPr>
        <w:t>padronanza di almeno due delle tre competenze digitali</w:t>
      </w:r>
      <w:r w:rsidR="00943B30">
        <w:rPr>
          <w:rFonts w:ascii="Calibri" w:hAnsi="Calibri" w:cs="Calibri"/>
          <w:bCs/>
          <w:szCs w:val="24"/>
        </w:rPr>
        <w:t>)</w:t>
      </w:r>
      <w:r w:rsidR="00943B30" w:rsidRPr="00FA7400">
        <w:rPr>
          <w:rFonts w:ascii="Calibri" w:hAnsi="Calibri" w:cs="Calibri"/>
          <w:bCs/>
          <w:szCs w:val="24"/>
        </w:rPr>
        <w:t xml:space="preserve"> </w:t>
      </w:r>
      <w:r w:rsidR="00FA7400" w:rsidRPr="00FA7400">
        <w:rPr>
          <w:rFonts w:ascii="Calibri" w:hAnsi="Calibri" w:cs="Calibri"/>
          <w:bCs/>
          <w:szCs w:val="24"/>
        </w:rPr>
        <w:t>ha riguardato 646mila posizioni</w:t>
      </w:r>
      <w:r w:rsidR="003B65BA">
        <w:rPr>
          <w:rFonts w:ascii="Calibri" w:hAnsi="Calibri" w:cs="Calibri"/>
          <w:bCs/>
          <w:szCs w:val="24"/>
        </w:rPr>
        <w:t>: i</w:t>
      </w:r>
      <w:r w:rsidR="003B65BA" w:rsidRPr="002B794A">
        <w:rPr>
          <w:rFonts w:ascii="Calibri" w:hAnsi="Calibri" w:cs="Calibri"/>
          <w:bCs/>
          <w:szCs w:val="24"/>
        </w:rPr>
        <w:t>l mix di competenze digitali è più richiesto ai laureati (44,1%) – in particolare nelle materie S</w:t>
      </w:r>
      <w:r w:rsidR="003B65BA">
        <w:rPr>
          <w:rFonts w:ascii="Calibri" w:hAnsi="Calibri" w:cs="Calibri"/>
          <w:bCs/>
          <w:szCs w:val="24"/>
        </w:rPr>
        <w:t>TEM</w:t>
      </w:r>
      <w:r w:rsidR="003B65BA" w:rsidRPr="002B794A">
        <w:rPr>
          <w:rFonts w:ascii="Calibri" w:hAnsi="Calibri" w:cs="Calibri"/>
          <w:bCs/>
          <w:szCs w:val="24"/>
        </w:rPr>
        <w:t xml:space="preserve"> come ingegneria elettronica e dell’informazione (84,5%) e scienze matematiche e fisiche ed informatiche (73,5%) – rispetto ai diplomati (16%). </w:t>
      </w:r>
    </w:p>
    <w:p w14:paraId="3E91DFF9" w14:textId="7D4A2739" w:rsidR="008D605A" w:rsidRDefault="008D605A" w:rsidP="00085E78">
      <w:pPr>
        <w:rPr>
          <w:rFonts w:ascii="Calibri" w:hAnsi="Calibri" w:cs="Calibri"/>
          <w:bCs/>
          <w:szCs w:val="24"/>
        </w:rPr>
      </w:pPr>
    </w:p>
    <w:p w14:paraId="20CFB8C2" w14:textId="77777777" w:rsidR="008D605A" w:rsidRDefault="008D605A" w:rsidP="00085E78">
      <w:pPr>
        <w:rPr>
          <w:rFonts w:ascii="Calibri" w:hAnsi="Calibri" w:cs="Calibri"/>
          <w:bCs/>
          <w:szCs w:val="24"/>
        </w:rPr>
      </w:pPr>
    </w:p>
    <w:p w14:paraId="1684FD89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04E4D926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5F70E4C6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019B24D7" w14:textId="757B76A9" w:rsidR="00411398" w:rsidRPr="008D605A" w:rsidRDefault="003B65BA" w:rsidP="00FA7400">
      <w:pPr>
        <w:rPr>
          <w:rFonts w:ascii="Calibri" w:hAnsi="Calibri" w:cs="Calibri"/>
          <w:bCs/>
          <w:szCs w:val="24"/>
        </w:rPr>
      </w:pPr>
      <w:r w:rsidRPr="008D605A">
        <w:rPr>
          <w:rFonts w:ascii="Calibri" w:hAnsi="Calibri" w:cs="Calibri"/>
          <w:bCs/>
          <w:szCs w:val="24"/>
        </w:rPr>
        <w:t xml:space="preserve">Per tali mix </w:t>
      </w:r>
      <w:r w:rsidR="00E03ACA">
        <w:rPr>
          <w:rFonts w:ascii="Calibri" w:hAnsi="Calibri" w:cs="Calibri"/>
          <w:bCs/>
          <w:szCs w:val="24"/>
        </w:rPr>
        <w:t xml:space="preserve">di </w:t>
      </w:r>
      <w:r w:rsidRPr="008D605A">
        <w:rPr>
          <w:rFonts w:ascii="Calibri" w:hAnsi="Calibri" w:cs="Calibri"/>
          <w:bCs/>
          <w:szCs w:val="24"/>
        </w:rPr>
        <w:t>competenze le difficoltà di reperimento raggiungono il 40% della domanda</w:t>
      </w:r>
      <w:r w:rsidR="009A61C7" w:rsidRPr="008D605A">
        <w:rPr>
          <w:rFonts w:ascii="Calibri" w:hAnsi="Calibri" w:cs="Calibri"/>
          <w:bCs/>
          <w:szCs w:val="24"/>
        </w:rPr>
        <w:t>, che</w:t>
      </w:r>
      <w:r w:rsidRPr="008D605A">
        <w:rPr>
          <w:rFonts w:ascii="Calibri" w:hAnsi="Calibri" w:cs="Calibri"/>
          <w:bCs/>
          <w:szCs w:val="24"/>
        </w:rPr>
        <w:t xml:space="preserve"> </w:t>
      </w:r>
      <w:r w:rsidR="009A61C7" w:rsidRPr="008D605A">
        <w:rPr>
          <w:rFonts w:ascii="Calibri" w:hAnsi="Calibri" w:cs="Calibri"/>
          <w:bCs/>
          <w:szCs w:val="24"/>
        </w:rPr>
        <w:t>n</w:t>
      </w:r>
      <w:r w:rsidRPr="008D605A">
        <w:rPr>
          <w:rFonts w:ascii="Calibri" w:hAnsi="Calibri" w:cs="Calibri"/>
          <w:bCs/>
          <w:szCs w:val="24"/>
        </w:rPr>
        <w:t>ell’ambito delle professioni specialistiche</w:t>
      </w:r>
      <w:r w:rsidR="009A61C7" w:rsidRPr="008D605A">
        <w:rPr>
          <w:rFonts w:ascii="Calibri" w:hAnsi="Calibri" w:cs="Calibri"/>
          <w:bCs/>
          <w:szCs w:val="24"/>
        </w:rPr>
        <w:t xml:space="preserve"> si concentrano</w:t>
      </w:r>
      <w:r w:rsidRPr="008D605A">
        <w:rPr>
          <w:rFonts w:ascii="Calibri" w:hAnsi="Calibri" w:cs="Calibri"/>
          <w:bCs/>
          <w:szCs w:val="24"/>
        </w:rPr>
        <w:t xml:space="preserve"> nelle figure legate all’implementazione dei processi di digitalizzazione nell</w:t>
      </w:r>
      <w:r w:rsidR="009A61C7" w:rsidRPr="008D605A">
        <w:rPr>
          <w:rFonts w:ascii="Calibri" w:hAnsi="Calibri" w:cs="Calibri"/>
          <w:bCs/>
          <w:szCs w:val="24"/>
        </w:rPr>
        <w:t>’</w:t>
      </w:r>
      <w:r w:rsidRPr="008D605A">
        <w:rPr>
          <w:rFonts w:ascii="Calibri" w:hAnsi="Calibri" w:cs="Calibri"/>
          <w:bCs/>
          <w:szCs w:val="24"/>
        </w:rPr>
        <w:t>organizzazion</w:t>
      </w:r>
      <w:r w:rsidR="009A61C7" w:rsidRPr="008D605A">
        <w:rPr>
          <w:rFonts w:ascii="Calibri" w:hAnsi="Calibri" w:cs="Calibri"/>
          <w:bCs/>
          <w:szCs w:val="24"/>
        </w:rPr>
        <w:t>e aziendale</w:t>
      </w:r>
      <w:r w:rsidRPr="008D605A">
        <w:rPr>
          <w:rFonts w:ascii="Calibri" w:hAnsi="Calibri" w:cs="Calibri"/>
          <w:bCs/>
          <w:szCs w:val="24"/>
        </w:rPr>
        <w:t>, quali ingegneri elettrotecnici (il 77,9% delle entrate per le quali il mix di competenza è ritenuto strategico è di difficile reperimento), progettisti e amministratori di sistemi informatici (65,0%) e analisti e progettisti di software (64,2%). Ma appare elevato anche il dato relativo ai medici (64,6%)</w:t>
      </w:r>
      <w:r w:rsidR="009A61C7" w:rsidRPr="008D605A">
        <w:rPr>
          <w:rFonts w:ascii="Calibri" w:hAnsi="Calibri" w:cs="Calibri"/>
          <w:bCs/>
          <w:szCs w:val="24"/>
        </w:rPr>
        <w:t xml:space="preserve"> e a</w:t>
      </w:r>
      <w:r w:rsidRPr="008D605A">
        <w:rPr>
          <w:rFonts w:ascii="Calibri" w:hAnsi="Calibri" w:cs="Calibri"/>
          <w:bCs/>
          <w:szCs w:val="24"/>
        </w:rPr>
        <w:t xml:space="preserve">i professori di scuola primaria (63,6%) anche per effetto della pandemia. Con riferimento invece alle professioni tecniche, il mix di competenze digitali è difficilmente reperibile </w:t>
      </w:r>
      <w:r w:rsidR="009A61C7" w:rsidRPr="008D605A">
        <w:rPr>
          <w:rFonts w:ascii="Calibri" w:hAnsi="Calibri" w:cs="Calibri"/>
          <w:bCs/>
          <w:szCs w:val="24"/>
        </w:rPr>
        <w:t xml:space="preserve">anche per </w:t>
      </w:r>
      <w:r w:rsidRPr="008D605A">
        <w:rPr>
          <w:rFonts w:ascii="Calibri" w:hAnsi="Calibri" w:cs="Calibri"/>
          <w:bCs/>
          <w:szCs w:val="24"/>
        </w:rPr>
        <w:t>i tecnici programmatori (68,5%), tecnici esperti in applicazioni (62,7%)</w:t>
      </w:r>
      <w:r w:rsidR="00C62359" w:rsidRPr="008D605A">
        <w:rPr>
          <w:rFonts w:ascii="Calibri" w:hAnsi="Calibri" w:cs="Calibri"/>
          <w:bCs/>
          <w:szCs w:val="24"/>
        </w:rPr>
        <w:t>, tecnici meccanici (52%) e disegnatori industriali (48,4%)</w:t>
      </w:r>
      <w:r w:rsidRPr="008D605A">
        <w:rPr>
          <w:rFonts w:ascii="Calibri" w:hAnsi="Calibri" w:cs="Calibri"/>
          <w:bCs/>
          <w:szCs w:val="24"/>
        </w:rPr>
        <w:t>.</w:t>
      </w:r>
    </w:p>
    <w:p w14:paraId="49BC9132" w14:textId="77777777" w:rsidR="003B65BA" w:rsidRPr="008D605A" w:rsidRDefault="003B65BA" w:rsidP="00FA7400">
      <w:pPr>
        <w:rPr>
          <w:rFonts w:ascii="Calibri" w:hAnsi="Calibri" w:cs="Calibri"/>
          <w:bCs/>
          <w:szCs w:val="24"/>
        </w:rPr>
      </w:pPr>
    </w:p>
    <w:p w14:paraId="13883DA6" w14:textId="6625F18A" w:rsidR="00020394" w:rsidRPr="008D605A" w:rsidRDefault="00835A8C" w:rsidP="00020394">
      <w:pPr>
        <w:rPr>
          <w:rFonts w:ascii="Calibri" w:hAnsi="Calibri" w:cs="Calibri"/>
          <w:bCs/>
          <w:szCs w:val="24"/>
        </w:rPr>
      </w:pPr>
      <w:r w:rsidRPr="008D605A">
        <w:rPr>
          <w:rFonts w:ascii="Calibri" w:hAnsi="Calibri" w:cs="Calibri"/>
          <w:szCs w:val="24"/>
        </w:rPr>
        <w:t>Su</w:t>
      </w:r>
      <w:r w:rsidR="007F4DC0" w:rsidRPr="008D605A">
        <w:rPr>
          <w:rFonts w:ascii="Calibri" w:hAnsi="Calibri" w:cs="Calibri"/>
          <w:bCs/>
          <w:szCs w:val="24"/>
        </w:rPr>
        <w:t xml:space="preserve"> </w:t>
      </w:r>
      <w:r w:rsidRPr="008D605A">
        <w:rPr>
          <w:rFonts w:ascii="Calibri" w:hAnsi="Calibri" w:cs="Calibri"/>
          <w:bCs/>
          <w:szCs w:val="24"/>
        </w:rPr>
        <w:t>scala territoriale le m</w:t>
      </w:r>
      <w:r w:rsidR="007F4DC0" w:rsidRPr="008D605A">
        <w:rPr>
          <w:rFonts w:ascii="Calibri" w:hAnsi="Calibri" w:cs="Calibri"/>
          <w:bCs/>
          <w:szCs w:val="24"/>
        </w:rPr>
        <w:t xml:space="preserve">aggiori difficoltà di reperimento </w:t>
      </w:r>
      <w:r w:rsidRPr="008D605A">
        <w:rPr>
          <w:rFonts w:ascii="Calibri" w:hAnsi="Calibri" w:cs="Calibri"/>
          <w:bCs/>
          <w:szCs w:val="24"/>
        </w:rPr>
        <w:t>per le capacità matematico-informatiche emergono</w:t>
      </w:r>
      <w:r w:rsidR="007F4DC0" w:rsidRPr="008D605A">
        <w:rPr>
          <w:rFonts w:ascii="Calibri" w:hAnsi="Calibri" w:cs="Calibri"/>
          <w:bCs/>
          <w:szCs w:val="24"/>
        </w:rPr>
        <w:t xml:space="preserve"> nel Nord Est (con un dato pari al 48,4%), in particolare in Friuli-Venezia Giulia (50,0%) e Veneto (48,8%). A livello provinciale, Terni (59,3%), Pordenone (54,6%) e Piacenza (54,4%) sono le province dove le imprese fanno più fatica a trovare candidati con questa competenza; </w:t>
      </w:r>
      <w:r w:rsidR="00C002A1" w:rsidRPr="008D605A">
        <w:rPr>
          <w:rFonts w:ascii="Calibri" w:hAnsi="Calibri" w:cs="Calibri"/>
          <w:bCs/>
          <w:szCs w:val="24"/>
        </w:rPr>
        <w:t>la posizione più alta occupata da una provincia del Mezzogiorno è la 53-esima (appannaggio di Messina: 40,6%)</w:t>
      </w:r>
      <w:r w:rsidR="00020394" w:rsidRPr="008D605A">
        <w:rPr>
          <w:rFonts w:ascii="Calibri" w:hAnsi="Calibri" w:cs="Calibri"/>
          <w:bCs/>
          <w:szCs w:val="24"/>
        </w:rPr>
        <w:t>.</w:t>
      </w:r>
    </w:p>
    <w:p w14:paraId="17E140A2" w14:textId="2971FF64" w:rsidR="00020394" w:rsidRDefault="007F4DC0" w:rsidP="00020394">
      <w:pPr>
        <w:rPr>
          <w:rFonts w:ascii="Calibri" w:hAnsi="Calibri" w:cs="Calibri"/>
          <w:bCs/>
          <w:szCs w:val="24"/>
        </w:rPr>
      </w:pPr>
      <w:r w:rsidRPr="008D605A">
        <w:rPr>
          <w:rFonts w:ascii="Calibri" w:hAnsi="Calibri" w:cs="Calibri"/>
          <w:bCs/>
          <w:szCs w:val="24"/>
        </w:rPr>
        <w:t xml:space="preserve">I valori più elevati </w:t>
      </w:r>
      <w:r w:rsidR="00C02258" w:rsidRPr="008D605A">
        <w:rPr>
          <w:rFonts w:ascii="Calibri" w:hAnsi="Calibri" w:cs="Calibri"/>
          <w:bCs/>
          <w:szCs w:val="24"/>
        </w:rPr>
        <w:t xml:space="preserve">per le criticità </w:t>
      </w:r>
      <w:r w:rsidR="00835A8C" w:rsidRPr="008D605A">
        <w:rPr>
          <w:rFonts w:ascii="Calibri" w:hAnsi="Calibri" w:cs="Calibri"/>
          <w:bCs/>
          <w:szCs w:val="24"/>
        </w:rPr>
        <w:t>nelle ricerche di candidati con compete</w:t>
      </w:r>
      <w:r w:rsidR="00835A8C" w:rsidRPr="001215F7">
        <w:rPr>
          <w:rFonts w:ascii="Calibri" w:hAnsi="Calibri" w:cs="Calibri"/>
          <w:bCs/>
          <w:szCs w:val="24"/>
        </w:rPr>
        <w:t>nz</w:t>
      </w:r>
      <w:r w:rsidR="00835A8C">
        <w:rPr>
          <w:rFonts w:ascii="Calibri" w:hAnsi="Calibri" w:cs="Calibri"/>
          <w:bCs/>
          <w:szCs w:val="24"/>
        </w:rPr>
        <w:t xml:space="preserve">e digitali </w:t>
      </w:r>
      <w:r>
        <w:rPr>
          <w:rFonts w:ascii="Calibri" w:hAnsi="Calibri" w:cs="Calibri"/>
          <w:bCs/>
          <w:szCs w:val="24"/>
        </w:rPr>
        <w:t xml:space="preserve">si concentrano nel </w:t>
      </w:r>
      <w:r w:rsidRPr="003C5FA4">
        <w:rPr>
          <w:rFonts w:ascii="Calibri" w:hAnsi="Calibri" w:cs="Calibri"/>
          <w:bCs/>
          <w:szCs w:val="24"/>
        </w:rPr>
        <w:t>Nord</w:t>
      </w:r>
      <w:r w:rsidR="000723A9">
        <w:rPr>
          <w:rFonts w:ascii="Calibri" w:hAnsi="Calibri" w:cs="Calibri"/>
          <w:bCs/>
          <w:szCs w:val="24"/>
        </w:rPr>
        <w:t xml:space="preserve"> </w:t>
      </w:r>
      <w:r w:rsidRPr="003C5FA4">
        <w:rPr>
          <w:rFonts w:ascii="Calibri" w:hAnsi="Calibri" w:cs="Calibri"/>
          <w:bCs/>
          <w:szCs w:val="24"/>
        </w:rPr>
        <w:t xml:space="preserve">Est, </w:t>
      </w:r>
      <w:r>
        <w:rPr>
          <w:rFonts w:ascii="Calibri" w:hAnsi="Calibri" w:cs="Calibri"/>
          <w:bCs/>
          <w:szCs w:val="24"/>
        </w:rPr>
        <w:t>a cominciare da</w:t>
      </w:r>
      <w:r w:rsidRPr="003C5FA4">
        <w:rPr>
          <w:rFonts w:ascii="Calibri" w:hAnsi="Calibri" w:cs="Calibri"/>
          <w:bCs/>
          <w:szCs w:val="24"/>
        </w:rPr>
        <w:t xml:space="preserve"> Friuli-Venezia Giulia (49,6%) e Veneto (45,3%), seguite da alcune regioni del Nord</w:t>
      </w:r>
      <w:r w:rsidR="000723A9">
        <w:rPr>
          <w:rFonts w:ascii="Calibri" w:hAnsi="Calibri" w:cs="Calibri"/>
          <w:bCs/>
          <w:szCs w:val="24"/>
        </w:rPr>
        <w:t xml:space="preserve"> </w:t>
      </w:r>
      <w:r w:rsidRPr="003C5FA4">
        <w:rPr>
          <w:rFonts w:ascii="Calibri" w:hAnsi="Calibri" w:cs="Calibri"/>
          <w:bCs/>
          <w:szCs w:val="24"/>
        </w:rPr>
        <w:t xml:space="preserve">Ovest, come Piemonte (41,1%) e Liguria (40,1%) e del centro Italia, come Umbria (45,4%) e Marche </w:t>
      </w:r>
      <w:r w:rsidR="008848A5">
        <w:rPr>
          <w:rFonts w:ascii="Calibri" w:hAnsi="Calibri" w:cs="Calibri"/>
          <w:bCs/>
          <w:szCs w:val="24"/>
        </w:rPr>
        <w:t>(</w:t>
      </w:r>
      <w:r w:rsidRPr="003C5FA4">
        <w:rPr>
          <w:rFonts w:ascii="Calibri" w:hAnsi="Calibri" w:cs="Calibri"/>
          <w:bCs/>
          <w:szCs w:val="24"/>
        </w:rPr>
        <w:t xml:space="preserve">41,0%). </w:t>
      </w:r>
      <w:r w:rsidRPr="001215F7">
        <w:rPr>
          <w:rFonts w:ascii="Calibri" w:hAnsi="Calibri" w:cs="Calibri"/>
          <w:bCs/>
          <w:szCs w:val="24"/>
        </w:rPr>
        <w:t xml:space="preserve">A livello provinciale, </w:t>
      </w:r>
      <w:r>
        <w:rPr>
          <w:rFonts w:ascii="Calibri" w:hAnsi="Calibri" w:cs="Calibri"/>
          <w:bCs/>
          <w:szCs w:val="24"/>
        </w:rPr>
        <w:t>più difficoltà si segnalano a</w:t>
      </w:r>
      <w:r w:rsidRPr="001215F7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Gorizia (54%), </w:t>
      </w:r>
      <w:r w:rsidRPr="001215F7">
        <w:rPr>
          <w:rFonts w:ascii="Calibri" w:hAnsi="Calibri" w:cs="Calibri"/>
          <w:bCs/>
          <w:szCs w:val="24"/>
        </w:rPr>
        <w:t>Terni (</w:t>
      </w:r>
      <w:r>
        <w:rPr>
          <w:rFonts w:ascii="Calibri" w:hAnsi="Calibri" w:cs="Calibri"/>
          <w:bCs/>
          <w:szCs w:val="24"/>
        </w:rPr>
        <w:t>51,5%</w:t>
      </w:r>
      <w:r w:rsidR="000A2A38">
        <w:rPr>
          <w:rFonts w:ascii="Calibri" w:hAnsi="Calibri" w:cs="Calibri"/>
          <w:bCs/>
          <w:szCs w:val="24"/>
        </w:rPr>
        <w:t>)</w:t>
      </w:r>
      <w:r>
        <w:rPr>
          <w:rFonts w:ascii="Calibri" w:hAnsi="Calibri" w:cs="Calibri"/>
          <w:bCs/>
          <w:szCs w:val="24"/>
        </w:rPr>
        <w:t xml:space="preserve"> e </w:t>
      </w:r>
      <w:r w:rsidRPr="00E60E75">
        <w:rPr>
          <w:rFonts w:ascii="Calibri" w:hAnsi="Calibri" w:cs="Calibri"/>
          <w:bCs/>
          <w:szCs w:val="24"/>
        </w:rPr>
        <w:t>Belluno</w:t>
      </w:r>
      <w:r>
        <w:rPr>
          <w:rFonts w:ascii="Calibri" w:hAnsi="Calibri" w:cs="Calibri"/>
          <w:bCs/>
          <w:szCs w:val="24"/>
        </w:rPr>
        <w:t xml:space="preserve"> (50,3%). </w:t>
      </w:r>
      <w:r w:rsidR="00C002A1">
        <w:rPr>
          <w:rFonts w:ascii="Calibri" w:hAnsi="Calibri" w:cs="Calibri"/>
          <w:bCs/>
          <w:szCs w:val="24"/>
        </w:rPr>
        <w:t xml:space="preserve">Subito a ridosso della top </w:t>
      </w:r>
      <w:proofErr w:type="spellStart"/>
      <w:r w:rsidR="00C002A1">
        <w:rPr>
          <w:rFonts w:ascii="Calibri" w:hAnsi="Calibri" w:cs="Calibri"/>
          <w:bCs/>
          <w:szCs w:val="24"/>
        </w:rPr>
        <w:t>ten</w:t>
      </w:r>
      <w:proofErr w:type="spellEnd"/>
      <w:r w:rsidR="00C002A1">
        <w:rPr>
          <w:rFonts w:ascii="Calibri" w:hAnsi="Calibri" w:cs="Calibri"/>
          <w:bCs/>
          <w:szCs w:val="24"/>
        </w:rPr>
        <w:t>, Caltanissetta (46,7%), prima delle province del Sud e Isole.</w:t>
      </w:r>
    </w:p>
    <w:p w14:paraId="5DDE71FA" w14:textId="23A29BAC" w:rsidR="00CF171D" w:rsidRDefault="00835A8C" w:rsidP="00020394">
      <w:pPr>
        <w:rPr>
          <w:rFonts w:ascii="Calibri" w:hAnsi="Calibri" w:cs="Calibri"/>
          <w:bCs/>
          <w:szCs w:val="24"/>
        </w:rPr>
      </w:pPr>
      <w:proofErr w:type="gramStart"/>
      <w:r>
        <w:rPr>
          <w:rFonts w:ascii="Calibri" w:hAnsi="Calibri" w:cs="Calibri"/>
          <w:bCs/>
          <w:szCs w:val="24"/>
        </w:rPr>
        <w:t>E’</w:t>
      </w:r>
      <w:proofErr w:type="gramEnd"/>
      <w:r>
        <w:rPr>
          <w:rFonts w:ascii="Calibri" w:hAnsi="Calibri" w:cs="Calibri"/>
          <w:bCs/>
          <w:szCs w:val="24"/>
        </w:rPr>
        <w:t xml:space="preserve"> </w:t>
      </w:r>
      <w:r w:rsidR="007F4DC0" w:rsidRPr="00FA7400">
        <w:rPr>
          <w:rFonts w:ascii="Calibri" w:hAnsi="Calibri" w:cs="Calibri"/>
          <w:bCs/>
          <w:szCs w:val="24"/>
        </w:rPr>
        <w:t xml:space="preserve">soprattutto </w:t>
      </w:r>
      <w:r w:rsidR="00E10289">
        <w:rPr>
          <w:rFonts w:ascii="Calibri" w:hAnsi="Calibri" w:cs="Calibri"/>
          <w:bCs/>
          <w:szCs w:val="24"/>
        </w:rPr>
        <w:t>i</w:t>
      </w:r>
      <w:r w:rsidR="007F4DC0" w:rsidRPr="00FA7400">
        <w:rPr>
          <w:rFonts w:ascii="Calibri" w:hAnsi="Calibri" w:cs="Calibri"/>
          <w:bCs/>
          <w:szCs w:val="24"/>
        </w:rPr>
        <w:t>l Nord</w:t>
      </w:r>
      <w:r w:rsidR="00352D90">
        <w:rPr>
          <w:rFonts w:ascii="Calibri" w:hAnsi="Calibri" w:cs="Calibri"/>
          <w:bCs/>
          <w:szCs w:val="24"/>
        </w:rPr>
        <w:t xml:space="preserve"> E</w:t>
      </w:r>
      <w:r w:rsidR="007F4DC0" w:rsidRPr="00FA7400">
        <w:rPr>
          <w:rFonts w:ascii="Calibri" w:hAnsi="Calibri" w:cs="Calibri"/>
          <w:bCs/>
          <w:szCs w:val="24"/>
        </w:rPr>
        <w:t xml:space="preserve">st </w:t>
      </w:r>
      <w:r w:rsidR="00E10289" w:rsidRPr="00FA7400">
        <w:rPr>
          <w:rFonts w:ascii="Calibri" w:hAnsi="Calibri" w:cs="Calibri"/>
          <w:bCs/>
          <w:szCs w:val="24"/>
        </w:rPr>
        <w:t xml:space="preserve">a presentare il maggiore </w:t>
      </w:r>
      <w:r w:rsidR="00E10289" w:rsidRPr="001B728F">
        <w:rPr>
          <w:rFonts w:ascii="Calibri" w:hAnsi="Calibri" w:cs="Calibri"/>
          <w:bCs/>
          <w:i/>
          <w:iCs/>
          <w:szCs w:val="24"/>
        </w:rPr>
        <w:t>mismatch</w:t>
      </w:r>
      <w:r w:rsidR="00E10289" w:rsidRPr="00FA7400">
        <w:rPr>
          <w:rFonts w:ascii="Calibri" w:hAnsi="Calibri" w:cs="Calibri"/>
          <w:bCs/>
          <w:szCs w:val="24"/>
        </w:rPr>
        <w:t xml:space="preserve"> </w:t>
      </w:r>
      <w:r w:rsidR="00E10289">
        <w:rPr>
          <w:rFonts w:ascii="Calibri" w:hAnsi="Calibri" w:cs="Calibri"/>
          <w:bCs/>
          <w:szCs w:val="24"/>
        </w:rPr>
        <w:t>per</w:t>
      </w:r>
      <w:r w:rsidR="00E10289" w:rsidRPr="00FA7400">
        <w:rPr>
          <w:rFonts w:ascii="Calibri" w:hAnsi="Calibri" w:cs="Calibri"/>
          <w:bCs/>
          <w:szCs w:val="24"/>
        </w:rPr>
        <w:t xml:space="preserve"> la capacità di applicare tecnologie 4.0 </w:t>
      </w:r>
      <w:r w:rsidR="007F4DC0" w:rsidRPr="00FA7400">
        <w:rPr>
          <w:rFonts w:ascii="Calibri" w:hAnsi="Calibri" w:cs="Calibri"/>
          <w:bCs/>
          <w:szCs w:val="24"/>
        </w:rPr>
        <w:t>(51,1%), con picchi in Trentino Alto Adige (52,4%)</w:t>
      </w:r>
      <w:r w:rsidR="007F4DC0">
        <w:rPr>
          <w:rFonts w:ascii="Calibri" w:hAnsi="Calibri" w:cs="Calibri"/>
          <w:bCs/>
          <w:szCs w:val="24"/>
        </w:rPr>
        <w:t xml:space="preserve"> e</w:t>
      </w:r>
      <w:r w:rsidR="007F4DC0" w:rsidRPr="00FA7400">
        <w:rPr>
          <w:rFonts w:ascii="Calibri" w:hAnsi="Calibri" w:cs="Calibri"/>
          <w:bCs/>
          <w:szCs w:val="24"/>
        </w:rPr>
        <w:t xml:space="preserve"> Friuli Venezia Giulia (52,3%)</w:t>
      </w:r>
      <w:r w:rsidR="007F4DC0">
        <w:rPr>
          <w:rFonts w:ascii="Calibri" w:hAnsi="Calibri" w:cs="Calibri"/>
          <w:bCs/>
          <w:szCs w:val="24"/>
        </w:rPr>
        <w:t xml:space="preserve">. </w:t>
      </w:r>
      <w:r w:rsidR="007F4DC0" w:rsidRPr="001215F7">
        <w:rPr>
          <w:rFonts w:ascii="Calibri" w:hAnsi="Calibri" w:cs="Calibri"/>
          <w:bCs/>
          <w:szCs w:val="24"/>
        </w:rPr>
        <w:t>Fra le province, ad evidenziare le maggiori difficoltà sono le imprese collocate nella provincia di Terni (67,4%), seguita da</w:t>
      </w:r>
      <w:r w:rsidR="007F4DC0">
        <w:rPr>
          <w:rFonts w:ascii="Calibri" w:hAnsi="Calibri" w:cs="Calibri"/>
          <w:bCs/>
          <w:szCs w:val="24"/>
        </w:rPr>
        <w:t xml:space="preserve"> Rieti (64,6%)</w:t>
      </w:r>
      <w:r w:rsidR="007F4DC0" w:rsidRPr="001215F7">
        <w:rPr>
          <w:rFonts w:ascii="Calibri" w:hAnsi="Calibri" w:cs="Calibri"/>
          <w:bCs/>
          <w:szCs w:val="24"/>
        </w:rPr>
        <w:t xml:space="preserve"> </w:t>
      </w:r>
      <w:r w:rsidR="007F4DC0">
        <w:rPr>
          <w:rFonts w:ascii="Calibri" w:hAnsi="Calibri" w:cs="Calibri"/>
          <w:bCs/>
          <w:szCs w:val="24"/>
        </w:rPr>
        <w:t>e da Belluno (64,4%)</w:t>
      </w:r>
      <w:r w:rsidR="007F4DC0" w:rsidRPr="001215F7">
        <w:rPr>
          <w:rFonts w:ascii="Calibri" w:hAnsi="Calibri" w:cs="Calibri"/>
          <w:bCs/>
          <w:szCs w:val="24"/>
        </w:rPr>
        <w:t>.</w:t>
      </w:r>
      <w:r w:rsidR="007F4DC0">
        <w:rPr>
          <w:rFonts w:ascii="Calibri" w:hAnsi="Calibri" w:cs="Calibri"/>
          <w:b/>
          <w:sz w:val="20"/>
        </w:rPr>
        <w:t xml:space="preserve"> </w:t>
      </w:r>
      <w:r w:rsidR="007E521F">
        <w:rPr>
          <w:rFonts w:ascii="Calibri" w:hAnsi="Calibri" w:cs="Calibri"/>
          <w:bCs/>
          <w:szCs w:val="24"/>
        </w:rPr>
        <w:t xml:space="preserve">Infine, è di nuovo </w:t>
      </w:r>
      <w:r w:rsidR="007E521F" w:rsidRPr="007E521F">
        <w:rPr>
          <w:rFonts w:ascii="Calibri" w:hAnsi="Calibri" w:cs="Calibri"/>
          <w:bCs/>
          <w:szCs w:val="24"/>
        </w:rPr>
        <w:t>Caltanissetta</w:t>
      </w:r>
      <w:r w:rsidR="007E521F">
        <w:rPr>
          <w:rFonts w:ascii="Calibri" w:hAnsi="Calibri" w:cs="Calibri"/>
          <w:bCs/>
          <w:szCs w:val="24"/>
        </w:rPr>
        <w:t xml:space="preserve"> (al </w:t>
      </w:r>
      <w:r w:rsidR="007E521F" w:rsidRPr="007E521F">
        <w:rPr>
          <w:rFonts w:ascii="Calibri" w:hAnsi="Calibri" w:cs="Calibri"/>
          <w:bCs/>
          <w:szCs w:val="24"/>
        </w:rPr>
        <w:t>44</w:t>
      </w:r>
      <w:r w:rsidR="007E521F">
        <w:rPr>
          <w:rFonts w:ascii="Calibri" w:hAnsi="Calibri" w:cs="Calibri"/>
          <w:bCs/>
          <w:szCs w:val="24"/>
        </w:rPr>
        <w:t xml:space="preserve">° posto, con criticità riscontrate nel </w:t>
      </w:r>
      <w:r w:rsidR="007E521F" w:rsidRPr="007E521F">
        <w:rPr>
          <w:rFonts w:ascii="Calibri" w:hAnsi="Calibri" w:cs="Calibri"/>
          <w:bCs/>
          <w:szCs w:val="24"/>
        </w:rPr>
        <w:t>44,9</w:t>
      </w:r>
      <w:r w:rsidR="007E521F">
        <w:rPr>
          <w:rFonts w:ascii="Calibri" w:hAnsi="Calibri" w:cs="Calibri"/>
          <w:bCs/>
          <w:szCs w:val="24"/>
        </w:rPr>
        <w:t>% dei casi) a comparire per prima in graduatoria tra le rapprese</w:t>
      </w:r>
      <w:r w:rsidR="007C5622">
        <w:rPr>
          <w:rFonts w:ascii="Calibri" w:hAnsi="Calibri" w:cs="Calibri"/>
          <w:bCs/>
          <w:szCs w:val="24"/>
        </w:rPr>
        <w:t>nta</w:t>
      </w:r>
      <w:r w:rsidR="007E521F">
        <w:rPr>
          <w:rFonts w:ascii="Calibri" w:hAnsi="Calibri" w:cs="Calibri"/>
          <w:bCs/>
          <w:szCs w:val="24"/>
        </w:rPr>
        <w:t>nti del Mezzogiorno.</w:t>
      </w:r>
    </w:p>
    <w:p w14:paraId="303AEAD4" w14:textId="77777777" w:rsidR="009A0F63" w:rsidRDefault="009A0F63" w:rsidP="00020394">
      <w:pPr>
        <w:rPr>
          <w:rFonts w:ascii="Calibri" w:hAnsi="Calibri" w:cs="Calibri"/>
          <w:bCs/>
          <w:szCs w:val="24"/>
        </w:rPr>
      </w:pPr>
    </w:p>
    <w:p w14:paraId="10C68974" w14:textId="73B586C8" w:rsidR="009A0F63" w:rsidRPr="008D605A" w:rsidRDefault="00AF410F" w:rsidP="009A0F63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A partire da </w:t>
      </w:r>
      <w:r w:rsidR="009A0F63">
        <w:rPr>
          <w:rFonts w:ascii="Calibri" w:hAnsi="Calibri" w:cs="Calibri"/>
          <w:bCs/>
          <w:szCs w:val="24"/>
        </w:rPr>
        <w:t>ques</w:t>
      </w:r>
      <w:r>
        <w:rPr>
          <w:rFonts w:ascii="Calibri" w:hAnsi="Calibri" w:cs="Calibri"/>
          <w:bCs/>
          <w:szCs w:val="24"/>
        </w:rPr>
        <w:t>ta edizione,</w:t>
      </w:r>
      <w:r w:rsidR="009A0F63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il volume sulle competenze digitali offre anche uno spaccato de</w:t>
      </w:r>
      <w:r w:rsidR="009A0F63" w:rsidRPr="008D605A">
        <w:rPr>
          <w:rFonts w:ascii="Calibri" w:hAnsi="Calibri" w:cs="Calibri"/>
          <w:bCs/>
          <w:szCs w:val="24"/>
        </w:rPr>
        <w:t xml:space="preserve">i profili professionali </w:t>
      </w:r>
      <w:r w:rsidR="009A0F63" w:rsidRPr="008D605A">
        <w:rPr>
          <w:rFonts w:ascii="Calibri" w:hAnsi="Calibri" w:cs="Calibri"/>
          <w:bCs/>
          <w:i/>
          <w:iCs/>
          <w:szCs w:val="24"/>
        </w:rPr>
        <w:t>core</w:t>
      </w:r>
      <w:r w:rsidR="009A0F63" w:rsidRPr="008D605A">
        <w:rPr>
          <w:rFonts w:ascii="Calibri" w:hAnsi="Calibri" w:cs="Calibri"/>
          <w:bCs/>
          <w:szCs w:val="24"/>
        </w:rPr>
        <w:t xml:space="preserve"> dell’ICT, che nel complesso ammontano a 177mila </w:t>
      </w:r>
      <w:r>
        <w:rPr>
          <w:rFonts w:ascii="Calibri" w:hAnsi="Calibri" w:cs="Calibri"/>
          <w:bCs/>
          <w:szCs w:val="24"/>
        </w:rPr>
        <w:t xml:space="preserve">delle </w:t>
      </w:r>
      <w:r w:rsidR="009A0F63" w:rsidRPr="008D605A">
        <w:rPr>
          <w:rFonts w:ascii="Calibri" w:hAnsi="Calibri" w:cs="Calibri"/>
          <w:bCs/>
          <w:szCs w:val="24"/>
        </w:rPr>
        <w:t>entrate programmate</w:t>
      </w:r>
      <w:r>
        <w:rPr>
          <w:rFonts w:ascii="Calibri" w:hAnsi="Calibri" w:cs="Calibri"/>
          <w:bCs/>
          <w:szCs w:val="24"/>
        </w:rPr>
        <w:t xml:space="preserve"> lo scorso anno</w:t>
      </w:r>
      <w:r w:rsidR="009A0F63" w:rsidRPr="008D605A">
        <w:rPr>
          <w:rFonts w:ascii="Calibri" w:hAnsi="Calibri" w:cs="Calibri"/>
          <w:bCs/>
          <w:szCs w:val="24"/>
        </w:rPr>
        <w:t xml:space="preserve">. Circa la metà di tale domanda è relativa alle professioni tecniche, in particolare ai profili di tecnici programmatori (29 mila entrate), tecnici esperti in applicazioni (23 mila) e tecnici del marketing (14 mila). Tra le professioni di elevata specializzazione, la maggiore domanda riguarda gli analisti e progettisti di software (25 mila ingressi), gli ingegneri industriali e gestionali (16 mila) e gli ingegneri meccanici (circa 10 mila). </w:t>
      </w:r>
    </w:p>
    <w:p w14:paraId="34494110" w14:textId="7951CD83" w:rsidR="00CF171D" w:rsidRDefault="00CF171D" w:rsidP="00020394">
      <w:pPr>
        <w:rPr>
          <w:rFonts w:ascii="Calibri" w:hAnsi="Calibri" w:cs="Calibri"/>
          <w:bCs/>
          <w:szCs w:val="24"/>
        </w:rPr>
      </w:pPr>
    </w:p>
    <w:p w14:paraId="3394ED9D" w14:textId="09056BC1" w:rsidR="008D605A" w:rsidRDefault="008D605A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30038D34" w14:textId="77777777" w:rsidR="001F4613" w:rsidRDefault="001F4613" w:rsidP="00020394">
      <w:pPr>
        <w:rPr>
          <w:rFonts w:ascii="Calibri" w:hAnsi="Calibri" w:cs="Calibri"/>
          <w:bCs/>
          <w:szCs w:val="24"/>
        </w:rPr>
      </w:pPr>
    </w:p>
    <w:p w14:paraId="1818BC82" w14:textId="61AB2F58" w:rsidR="004E6048" w:rsidRDefault="006D149F" w:rsidP="00D95973">
      <w:pPr>
        <w:pBdr>
          <w:bottom w:val="single" w:sz="4" w:space="1" w:color="5B9BD5" w:themeColor="accent1"/>
        </w:pBdr>
        <w:spacing w:before="24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Imprese che </w:t>
      </w:r>
      <w:r w:rsidR="00C06402">
        <w:rPr>
          <w:rFonts w:ascii="Calibri" w:hAnsi="Calibri" w:cs="Calibri"/>
          <w:b/>
          <w:szCs w:val="24"/>
        </w:rPr>
        <w:t xml:space="preserve">hanno adottato piani integrati di </w:t>
      </w:r>
      <w:r>
        <w:rPr>
          <w:rFonts w:ascii="Calibri" w:hAnsi="Calibri" w:cs="Calibri"/>
          <w:b/>
          <w:szCs w:val="24"/>
        </w:rPr>
        <w:t>invest</w:t>
      </w:r>
      <w:r w:rsidR="00C06402">
        <w:rPr>
          <w:rFonts w:ascii="Calibri" w:hAnsi="Calibri" w:cs="Calibri"/>
          <w:b/>
          <w:szCs w:val="24"/>
        </w:rPr>
        <w:t xml:space="preserve">imenti </w:t>
      </w:r>
      <w:r>
        <w:rPr>
          <w:rFonts w:ascii="Calibri" w:hAnsi="Calibri" w:cs="Calibri"/>
          <w:b/>
          <w:szCs w:val="24"/>
        </w:rPr>
        <w:t>digital</w:t>
      </w:r>
      <w:r w:rsidR="00C06402">
        <w:rPr>
          <w:rFonts w:ascii="Calibri" w:hAnsi="Calibri" w:cs="Calibri"/>
          <w:b/>
          <w:szCs w:val="24"/>
        </w:rPr>
        <w:t>i</w:t>
      </w:r>
      <w:r>
        <w:rPr>
          <w:rFonts w:ascii="Calibri" w:hAnsi="Calibri" w:cs="Calibri"/>
          <w:b/>
          <w:szCs w:val="24"/>
        </w:rPr>
        <w:t xml:space="preserve"> </w:t>
      </w:r>
      <w:r w:rsidRPr="00090480">
        <w:rPr>
          <w:rFonts w:ascii="Calibri" w:hAnsi="Calibri" w:cs="Calibri"/>
          <w:bCs/>
          <w:i/>
          <w:iCs/>
          <w:szCs w:val="24"/>
        </w:rPr>
        <w:t xml:space="preserve">(% sul totale delle </w:t>
      </w:r>
      <w:r>
        <w:rPr>
          <w:rFonts w:ascii="Calibri" w:hAnsi="Calibri" w:cs="Calibri"/>
          <w:bCs/>
          <w:i/>
          <w:iCs/>
          <w:szCs w:val="24"/>
        </w:rPr>
        <w:t>imprese</w:t>
      </w:r>
      <w:r w:rsidRPr="00090480">
        <w:rPr>
          <w:rFonts w:ascii="Calibri" w:hAnsi="Calibri" w:cs="Calibri"/>
          <w:bCs/>
          <w:i/>
          <w:iCs/>
          <w:szCs w:val="24"/>
        </w:rPr>
        <w:t>)</w:t>
      </w:r>
    </w:p>
    <w:p w14:paraId="3125E312" w14:textId="146696E8" w:rsidR="004E6048" w:rsidRDefault="00C06402" w:rsidP="00316BC8">
      <w:pPr>
        <w:spacing w:before="24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2C1E4DB9" wp14:editId="5E6C692E">
            <wp:extent cx="5419725" cy="2710144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91" cy="2716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E94D7" w14:textId="4A4DEFDA" w:rsidR="006D149F" w:rsidRDefault="006D149F" w:rsidP="00316BC8">
      <w:pPr>
        <w:spacing w:after="120"/>
        <w:rPr>
          <w:rFonts w:ascii="Calibri" w:hAnsi="Calibri" w:cs="Calibri"/>
          <w:i/>
          <w:iCs/>
          <w:sz w:val="18"/>
          <w:szCs w:val="18"/>
        </w:rPr>
      </w:pPr>
      <w:r w:rsidRPr="006D149F">
        <w:rPr>
          <w:rFonts w:ascii="Calibri" w:hAnsi="Calibri" w:cs="Calibri"/>
          <w:i/>
          <w:iCs/>
          <w:sz w:val="18"/>
          <w:szCs w:val="18"/>
        </w:rPr>
        <w:t xml:space="preserve">* </w:t>
      </w:r>
      <w:r w:rsidR="00C06402" w:rsidRPr="00C06402">
        <w:rPr>
          <w:rFonts w:ascii="Calibri" w:hAnsi="Calibri" w:cs="Calibri"/>
          <w:i/>
          <w:iCs/>
          <w:sz w:val="18"/>
          <w:szCs w:val="18"/>
        </w:rPr>
        <w:t>Quota di imprese che hanno indicato di avere investito con elevata importanza in due o più ambiti della trasformazione digitale nei periodi indagati.</w:t>
      </w:r>
    </w:p>
    <w:p w14:paraId="2CF18ECE" w14:textId="0C7FE91C" w:rsidR="004E6048" w:rsidRPr="006166B5" w:rsidRDefault="004E6048" w:rsidP="004E6048">
      <w:pPr>
        <w:pBdr>
          <w:top w:val="single" w:sz="4" w:space="1" w:color="5B9BD5" w:themeColor="accent1"/>
        </w:pBdr>
        <w:spacing w:after="120"/>
        <w:rPr>
          <w:rFonts w:ascii="Calibri" w:hAnsi="Calibri" w:cs="Calibri"/>
          <w:i/>
          <w:iCs/>
          <w:sz w:val="18"/>
          <w:szCs w:val="18"/>
        </w:rPr>
      </w:pPr>
      <w:r w:rsidRPr="006166B5">
        <w:rPr>
          <w:rFonts w:ascii="Calibri" w:hAnsi="Calibri" w:cs="Calibri"/>
          <w:i/>
          <w:iCs/>
          <w:sz w:val="18"/>
          <w:szCs w:val="18"/>
        </w:rPr>
        <w:t>Fonte: Unioncamere - ANPAL, Sistema Informativo Excelsior, 2021</w:t>
      </w:r>
    </w:p>
    <w:p w14:paraId="276739E0" w14:textId="77777777" w:rsidR="004E6048" w:rsidRDefault="004E6048" w:rsidP="00D95973">
      <w:pPr>
        <w:pBdr>
          <w:bottom w:val="single" w:sz="4" w:space="1" w:color="5B9BD5" w:themeColor="accent1"/>
        </w:pBdr>
        <w:spacing w:before="240" w:line="276" w:lineRule="auto"/>
        <w:rPr>
          <w:rFonts w:ascii="Calibri" w:hAnsi="Calibri" w:cs="Calibri"/>
          <w:b/>
          <w:szCs w:val="24"/>
        </w:rPr>
      </w:pPr>
    </w:p>
    <w:p w14:paraId="064045D8" w14:textId="77777777" w:rsidR="004E6048" w:rsidRDefault="004E6048" w:rsidP="00D95973">
      <w:pPr>
        <w:pBdr>
          <w:bottom w:val="single" w:sz="4" w:space="1" w:color="5B9BD5" w:themeColor="accent1"/>
        </w:pBdr>
        <w:spacing w:before="240" w:line="276" w:lineRule="auto"/>
        <w:rPr>
          <w:rFonts w:ascii="Calibri" w:hAnsi="Calibri" w:cs="Calibri"/>
          <w:b/>
          <w:szCs w:val="24"/>
        </w:rPr>
      </w:pPr>
    </w:p>
    <w:p w14:paraId="6B745923" w14:textId="544A9247" w:rsidR="00D95973" w:rsidRPr="00D95973" w:rsidRDefault="00D95973" w:rsidP="00D95973">
      <w:pPr>
        <w:pBdr>
          <w:bottom w:val="single" w:sz="4" w:space="1" w:color="5B9BD5" w:themeColor="accent1"/>
        </w:pBdr>
        <w:spacing w:before="24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Richiesta di </w:t>
      </w:r>
      <w:proofErr w:type="spellStart"/>
      <w:r w:rsidRPr="00D95973">
        <w:rPr>
          <w:rFonts w:ascii="Calibri" w:hAnsi="Calibri" w:cs="Calibri"/>
          <w:b/>
          <w:i/>
          <w:iCs/>
          <w:szCs w:val="24"/>
        </w:rPr>
        <w:t>e</w:t>
      </w:r>
      <w:r>
        <w:rPr>
          <w:rFonts w:ascii="Calibri" w:hAnsi="Calibri" w:cs="Calibri"/>
          <w:b/>
          <w:szCs w:val="24"/>
        </w:rPr>
        <w:t>skill</w:t>
      </w:r>
      <w:proofErr w:type="spellEnd"/>
      <w:r w:rsidRPr="00D95973">
        <w:rPr>
          <w:rFonts w:ascii="Calibri" w:hAnsi="Calibri" w:cs="Calibri"/>
          <w:b/>
          <w:szCs w:val="24"/>
        </w:rPr>
        <w:t xml:space="preserve"> per</w:t>
      </w:r>
      <w:r w:rsidR="00316BC8">
        <w:rPr>
          <w:rFonts w:ascii="Calibri" w:hAnsi="Calibri" w:cs="Calibri"/>
          <w:b/>
          <w:szCs w:val="24"/>
        </w:rPr>
        <w:t xml:space="preserve"> grado di importanza nel 20</w:t>
      </w:r>
      <w:r w:rsidRPr="00D95973">
        <w:rPr>
          <w:rFonts w:ascii="Calibri" w:hAnsi="Calibri" w:cs="Calibri"/>
          <w:b/>
          <w:szCs w:val="24"/>
        </w:rPr>
        <w:t>21</w:t>
      </w:r>
      <w:r>
        <w:rPr>
          <w:rFonts w:ascii="Calibri" w:hAnsi="Calibri" w:cs="Calibri"/>
          <w:b/>
          <w:szCs w:val="24"/>
        </w:rPr>
        <w:t xml:space="preserve"> </w:t>
      </w:r>
      <w:r w:rsidRPr="00090480">
        <w:rPr>
          <w:rFonts w:ascii="Calibri" w:hAnsi="Calibri" w:cs="Calibri"/>
          <w:bCs/>
          <w:i/>
          <w:iCs/>
          <w:szCs w:val="24"/>
        </w:rPr>
        <w:t>(% sul totale delle entrate)</w:t>
      </w:r>
    </w:p>
    <w:p w14:paraId="698C8155" w14:textId="15330E13" w:rsidR="00D95973" w:rsidRPr="006166B5" w:rsidRDefault="002021C9" w:rsidP="00D95973">
      <w:pPr>
        <w:pStyle w:val="Corpotesto"/>
        <w:spacing w:before="120" w:after="120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noProof/>
          <w:sz w:val="18"/>
        </w:rPr>
        <w:drawing>
          <wp:inline distT="0" distB="0" distL="0" distR="0" wp14:anchorId="3FFA64A0" wp14:editId="66D83415">
            <wp:extent cx="5667375" cy="18048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782" cy="180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A9031" w14:textId="77777777" w:rsidR="00D95973" w:rsidRPr="006166B5" w:rsidRDefault="00D95973" w:rsidP="00D95973">
      <w:pPr>
        <w:pBdr>
          <w:top w:val="single" w:sz="4" w:space="1" w:color="5B9BD5" w:themeColor="accent1"/>
        </w:pBdr>
        <w:spacing w:after="120"/>
        <w:rPr>
          <w:rFonts w:ascii="Calibri" w:hAnsi="Calibri" w:cs="Calibri"/>
          <w:i/>
          <w:iCs/>
          <w:sz w:val="18"/>
          <w:szCs w:val="18"/>
        </w:rPr>
      </w:pPr>
      <w:r w:rsidRPr="006166B5">
        <w:rPr>
          <w:rFonts w:ascii="Calibri" w:hAnsi="Calibri" w:cs="Calibri"/>
          <w:i/>
          <w:iCs/>
          <w:sz w:val="18"/>
          <w:szCs w:val="18"/>
        </w:rPr>
        <w:t>Fonte: Unioncamere - ANPAL, Sistema Informativo Excelsior, 2021</w:t>
      </w:r>
    </w:p>
    <w:p w14:paraId="26509D66" w14:textId="134CBF50" w:rsidR="00B60182" w:rsidRDefault="00B60182" w:rsidP="00020394">
      <w:pPr>
        <w:rPr>
          <w:rFonts w:ascii="Calibri" w:hAnsi="Calibri" w:cs="Calibri"/>
          <w:b/>
          <w:szCs w:val="24"/>
        </w:rPr>
      </w:pPr>
    </w:p>
    <w:p w14:paraId="0254151E" w14:textId="5D5566C5" w:rsidR="008644D5" w:rsidRDefault="008644D5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4B1FC6B0" w14:textId="167167DE" w:rsidR="008E200C" w:rsidRPr="00090480" w:rsidRDefault="008E200C" w:rsidP="008E200C">
      <w:pPr>
        <w:rPr>
          <w:rFonts w:ascii="Calibri" w:hAnsi="Calibri" w:cs="Calibri"/>
          <w:b/>
          <w:sz w:val="20"/>
        </w:rPr>
      </w:pPr>
      <w:r w:rsidRPr="00090480">
        <w:rPr>
          <w:rFonts w:ascii="Calibri" w:hAnsi="Calibri" w:cs="Calibri"/>
          <w:b/>
          <w:szCs w:val="24"/>
        </w:rPr>
        <w:lastRenderedPageBreak/>
        <w:t xml:space="preserve">Graduatoria </w:t>
      </w:r>
      <w:r>
        <w:rPr>
          <w:rFonts w:ascii="Calibri" w:hAnsi="Calibri" w:cs="Calibri"/>
          <w:b/>
          <w:szCs w:val="24"/>
        </w:rPr>
        <w:t>provinciale</w:t>
      </w:r>
      <w:r w:rsidRPr="0009048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sulla base delle difficoltà di reperimento di figure con capacità di utilizzare linguaggi e metodi matematici e informatici</w:t>
      </w:r>
      <w:r w:rsidRPr="00090480">
        <w:rPr>
          <w:rFonts w:ascii="Calibri" w:hAnsi="Calibri" w:cs="Calibri"/>
          <w:b/>
          <w:szCs w:val="24"/>
        </w:rPr>
        <w:t xml:space="preserve"> </w:t>
      </w:r>
      <w:r w:rsidRPr="00090480">
        <w:rPr>
          <w:rFonts w:ascii="Calibri" w:hAnsi="Calibri" w:cs="Calibri"/>
          <w:bCs/>
          <w:i/>
          <w:iCs/>
          <w:szCs w:val="24"/>
        </w:rPr>
        <w:t>(% sul totale delle entrate)</w:t>
      </w:r>
    </w:p>
    <w:tbl>
      <w:tblPr>
        <w:tblW w:w="745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080"/>
        <w:gridCol w:w="1060"/>
        <w:gridCol w:w="146"/>
        <w:gridCol w:w="514"/>
        <w:gridCol w:w="2080"/>
        <w:gridCol w:w="1060"/>
      </w:tblGrid>
      <w:tr w:rsidR="005E4F1A" w:rsidRPr="005E4F1A" w14:paraId="3EDFD313" w14:textId="77777777" w:rsidTr="007C5622">
        <w:trPr>
          <w:trHeight w:val="7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4CF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EBE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225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FFA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C0D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19F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8C7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</w:tr>
      <w:tr w:rsidR="005E4F1A" w:rsidRPr="005E4F1A" w14:paraId="11F50E7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66E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8E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5D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8FF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5C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17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46F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38,9</w:t>
            </w:r>
          </w:p>
        </w:tc>
      </w:tr>
      <w:tr w:rsidR="005E4F1A" w:rsidRPr="005E4F1A" w14:paraId="5773897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15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A1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A4D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94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76C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784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AE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38,6</w:t>
            </w:r>
          </w:p>
        </w:tc>
      </w:tr>
      <w:tr w:rsidR="005E4F1A" w:rsidRPr="005E4F1A" w14:paraId="6D98B53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57E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EFD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A6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C02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AE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A32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003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38,4</w:t>
            </w:r>
          </w:p>
        </w:tc>
      </w:tr>
      <w:tr w:rsidR="005E4F1A" w:rsidRPr="005E4F1A" w14:paraId="46050EA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CF3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29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1A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7A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11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AC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03E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38,3</w:t>
            </w:r>
          </w:p>
        </w:tc>
      </w:tr>
      <w:tr w:rsidR="005E4F1A" w:rsidRPr="005E4F1A" w14:paraId="0AEB220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174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C2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AA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501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C9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111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AEE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38,2</w:t>
            </w:r>
          </w:p>
        </w:tc>
      </w:tr>
      <w:tr w:rsidR="005E4F1A" w:rsidRPr="005E4F1A" w14:paraId="1A7D85C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E5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61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63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38F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D0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9E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0F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37,8</w:t>
            </w:r>
          </w:p>
        </w:tc>
      </w:tr>
      <w:tr w:rsidR="005E4F1A" w:rsidRPr="005E4F1A" w14:paraId="7E342E0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A7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C6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A98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B2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80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25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06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37,7</w:t>
            </w:r>
          </w:p>
        </w:tc>
      </w:tr>
      <w:tr w:rsidR="005E4F1A" w:rsidRPr="005E4F1A" w14:paraId="3F448B8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E4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15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7A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1E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869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AB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2A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37,5</w:t>
            </w:r>
          </w:p>
        </w:tc>
      </w:tr>
      <w:tr w:rsidR="005E4F1A" w:rsidRPr="005E4F1A" w14:paraId="3080B7F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BC8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A7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98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84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DB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41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DD6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36,9</w:t>
            </w:r>
          </w:p>
        </w:tc>
      </w:tr>
      <w:tr w:rsidR="005E4F1A" w:rsidRPr="005E4F1A" w14:paraId="2668CB9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9E9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BB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CE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6F4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9E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E84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MASSA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9F5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36,7</w:t>
            </w:r>
          </w:p>
        </w:tc>
      </w:tr>
      <w:tr w:rsidR="005E4F1A" w:rsidRPr="005E4F1A" w14:paraId="41EADDD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4F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02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06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56C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662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5F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0C9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36,3</w:t>
            </w:r>
          </w:p>
        </w:tc>
      </w:tr>
      <w:tr w:rsidR="005E4F1A" w:rsidRPr="005E4F1A" w14:paraId="1B96643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62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8A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53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CBE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4F3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E1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020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36,3</w:t>
            </w:r>
          </w:p>
        </w:tc>
      </w:tr>
      <w:tr w:rsidR="005E4F1A" w:rsidRPr="005E4F1A" w14:paraId="4619F4B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49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BC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85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AD9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57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F7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550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35,8</w:t>
            </w:r>
          </w:p>
        </w:tc>
      </w:tr>
      <w:tr w:rsidR="005E4F1A" w:rsidRPr="005E4F1A" w14:paraId="17E5728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DE0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2A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B5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3DB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4E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EA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FA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35,7</w:t>
            </w:r>
          </w:p>
        </w:tc>
      </w:tr>
      <w:tr w:rsidR="005E4F1A" w:rsidRPr="005E4F1A" w14:paraId="4824CDF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B7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CA9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30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282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6A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2E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D6F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35,6</w:t>
            </w:r>
          </w:p>
        </w:tc>
      </w:tr>
      <w:tr w:rsidR="005E4F1A" w:rsidRPr="005E4F1A" w14:paraId="740752F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4A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86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12F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29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E34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49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98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35,5</w:t>
            </w:r>
          </w:p>
        </w:tc>
      </w:tr>
      <w:tr w:rsidR="005E4F1A" w:rsidRPr="005E4F1A" w14:paraId="1C726A8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082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BD2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59D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59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19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44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F5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35,4</w:t>
            </w:r>
          </w:p>
        </w:tc>
      </w:tr>
      <w:tr w:rsidR="005E4F1A" w:rsidRPr="005E4F1A" w14:paraId="06A4ED4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2A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23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E9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42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EA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9DB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10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35,2</w:t>
            </w:r>
          </w:p>
        </w:tc>
      </w:tr>
      <w:tr w:rsidR="005E4F1A" w:rsidRPr="005E4F1A" w14:paraId="66CFFC3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18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65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B0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A7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0B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21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DB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35,1</w:t>
            </w:r>
          </w:p>
        </w:tc>
      </w:tr>
      <w:tr w:rsidR="005E4F1A" w:rsidRPr="005E4F1A" w14:paraId="3747E80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755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975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D0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75B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6B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EB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7D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34,7</w:t>
            </w:r>
          </w:p>
        </w:tc>
      </w:tr>
      <w:tr w:rsidR="005E4F1A" w:rsidRPr="005E4F1A" w14:paraId="1908AB3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112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39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C1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F9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D4F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E4E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A3C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34,2</w:t>
            </w:r>
          </w:p>
        </w:tc>
      </w:tr>
      <w:tr w:rsidR="005E4F1A" w:rsidRPr="005E4F1A" w14:paraId="4D34C03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7B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4A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8B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68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6D9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32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C44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</w:tr>
      <w:tr w:rsidR="005E4F1A" w:rsidRPr="005E4F1A" w14:paraId="5134359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63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35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D68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C2E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55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F9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ED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33,9</w:t>
            </w:r>
          </w:p>
        </w:tc>
      </w:tr>
      <w:tr w:rsidR="005E4F1A" w:rsidRPr="005E4F1A" w14:paraId="7D5D987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D2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F6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75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19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BC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13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B6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33,6</w:t>
            </w:r>
          </w:p>
        </w:tc>
      </w:tr>
      <w:tr w:rsidR="005E4F1A" w:rsidRPr="005E4F1A" w14:paraId="3E5264F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95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E2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D29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D2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38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3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9DB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33,3</w:t>
            </w:r>
          </w:p>
        </w:tc>
      </w:tr>
      <w:tr w:rsidR="005E4F1A" w:rsidRPr="005E4F1A" w14:paraId="062D424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62F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44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E0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44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27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D45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D0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6AF1AA9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0C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B2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D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803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BE2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E2B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2C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32,4</w:t>
            </w:r>
          </w:p>
        </w:tc>
      </w:tr>
      <w:tr w:rsidR="005E4F1A" w:rsidRPr="005E4F1A" w14:paraId="331B804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C0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45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4C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D9B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28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3E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2F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31,9</w:t>
            </w:r>
          </w:p>
        </w:tc>
      </w:tr>
      <w:tr w:rsidR="005E4F1A" w:rsidRPr="005E4F1A" w14:paraId="05C70E0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C0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8E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73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D32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25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90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5F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31,9</w:t>
            </w:r>
          </w:p>
        </w:tc>
      </w:tr>
      <w:tr w:rsidR="005E4F1A" w:rsidRPr="005E4F1A" w14:paraId="2B6589A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96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1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6B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908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8F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07C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A9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31,3</w:t>
            </w:r>
          </w:p>
        </w:tc>
      </w:tr>
      <w:tr w:rsidR="005E4F1A" w:rsidRPr="005E4F1A" w14:paraId="65117DD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6C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86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3D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13B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50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288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45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31,2</w:t>
            </w:r>
          </w:p>
        </w:tc>
      </w:tr>
      <w:tr w:rsidR="005E4F1A" w:rsidRPr="005E4F1A" w14:paraId="6753C87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B3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B8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13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E3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53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5F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2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30,6</w:t>
            </w:r>
          </w:p>
        </w:tc>
      </w:tr>
      <w:tr w:rsidR="005E4F1A" w:rsidRPr="005E4F1A" w14:paraId="615E1F1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D0E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0CE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MONZA E BRIANZA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C63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68A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908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7E5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7E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30,4</w:t>
            </w:r>
          </w:p>
        </w:tc>
      </w:tr>
      <w:tr w:rsidR="005E4F1A" w:rsidRPr="005E4F1A" w14:paraId="4C8123F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2C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3CA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00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E12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9E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41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A7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30,4</w:t>
            </w:r>
          </w:p>
        </w:tc>
      </w:tr>
      <w:tr w:rsidR="005E4F1A" w:rsidRPr="005E4F1A" w14:paraId="1B9D600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DC6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0E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A52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98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F75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03C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580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30,1</w:t>
            </w:r>
          </w:p>
        </w:tc>
      </w:tr>
      <w:tr w:rsidR="005E4F1A" w:rsidRPr="005E4F1A" w14:paraId="029D3AD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15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1E2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EDB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27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35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2B9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47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5E4F1A" w:rsidRPr="005E4F1A" w14:paraId="276FC8D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96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00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3BA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C2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615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1C0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EB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5E4F1A" w:rsidRPr="005E4F1A" w14:paraId="3B9A95F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1D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06F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B1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A4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A4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61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9C3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29,6</w:t>
            </w:r>
          </w:p>
        </w:tc>
      </w:tr>
      <w:tr w:rsidR="005E4F1A" w:rsidRPr="005E4F1A" w14:paraId="594CFED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163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61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77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92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EF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00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D3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29,5</w:t>
            </w:r>
          </w:p>
        </w:tc>
      </w:tr>
      <w:tr w:rsidR="005E4F1A" w:rsidRPr="005E4F1A" w14:paraId="055D6AB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1F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67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11F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7C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640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4A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8F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29,5</w:t>
            </w:r>
          </w:p>
        </w:tc>
      </w:tr>
      <w:tr w:rsidR="005E4F1A" w:rsidRPr="005E4F1A" w14:paraId="7A0CA89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10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B7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A3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9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9E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E3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C2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29,4</w:t>
            </w:r>
          </w:p>
        </w:tc>
      </w:tr>
      <w:tr w:rsidR="005E4F1A" w:rsidRPr="005E4F1A" w14:paraId="1BD8028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1F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F80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1A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115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3D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A02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412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28,5</w:t>
            </w:r>
          </w:p>
        </w:tc>
      </w:tr>
      <w:tr w:rsidR="005E4F1A" w:rsidRPr="005E4F1A" w14:paraId="2155953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B9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15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665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A5A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9D0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46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A7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28,4</w:t>
            </w:r>
          </w:p>
        </w:tc>
      </w:tr>
      <w:tr w:rsidR="005E4F1A" w:rsidRPr="005E4F1A" w14:paraId="60E0CCF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C18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FD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B1F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4A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07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54C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D9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5E4F1A" w:rsidRPr="005E4F1A" w14:paraId="45B6293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029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1F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F2E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8F3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CC8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376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A9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27,8</w:t>
            </w:r>
          </w:p>
        </w:tc>
      </w:tr>
      <w:tr w:rsidR="005E4F1A" w:rsidRPr="005E4F1A" w14:paraId="3C8CCFF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69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E20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04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DBB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A7D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10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50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27,8</w:t>
            </w:r>
          </w:p>
        </w:tc>
      </w:tr>
      <w:tr w:rsidR="005E4F1A" w:rsidRPr="005E4F1A" w14:paraId="67FFC50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77A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D0C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831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0E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BD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CB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0A0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27,1</w:t>
            </w:r>
          </w:p>
        </w:tc>
      </w:tr>
      <w:tr w:rsidR="005E4F1A" w:rsidRPr="005E4F1A" w14:paraId="1B0E5E6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6B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01C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6E6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5A3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A1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A5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D0E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26,5</w:t>
            </w:r>
          </w:p>
        </w:tc>
      </w:tr>
      <w:tr w:rsidR="005E4F1A" w:rsidRPr="005E4F1A" w14:paraId="086F534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38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D2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20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B45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A6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500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84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26,2</w:t>
            </w:r>
          </w:p>
        </w:tc>
      </w:tr>
      <w:tr w:rsidR="005E4F1A" w:rsidRPr="005E4F1A" w14:paraId="7CA9BB6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11C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A0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B05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F55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F9B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65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D5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26,2</w:t>
            </w:r>
          </w:p>
        </w:tc>
      </w:tr>
      <w:tr w:rsidR="005E4F1A" w:rsidRPr="005E4F1A" w14:paraId="5910D2D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A9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40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31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8F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EA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28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D4A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23,8</w:t>
            </w:r>
          </w:p>
        </w:tc>
      </w:tr>
      <w:tr w:rsidR="005E4F1A" w:rsidRPr="005E4F1A" w14:paraId="346C94E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F6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2C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PESARO-URBINO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25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7F9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554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24B0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796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29A80DE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7F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38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F4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76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9C7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2FA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6B1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02382C0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45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E2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8B1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B56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A90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758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9D6C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</w:tbl>
    <w:p w14:paraId="05E73C4F" w14:textId="235077EC" w:rsidR="001010B0" w:rsidRDefault="001010B0" w:rsidP="001010B0">
      <w:pPr>
        <w:pBdr>
          <w:top w:val="single" w:sz="4" w:space="1" w:color="5B9BD5" w:themeColor="accent1"/>
        </w:pBdr>
        <w:spacing w:after="24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Fonte: </w:t>
      </w:r>
      <w:r w:rsidR="00950D33">
        <w:rPr>
          <w:rFonts w:ascii="Calibri" w:hAnsi="Calibri" w:cs="Calibri"/>
          <w:i/>
          <w:iCs/>
          <w:sz w:val="18"/>
          <w:szCs w:val="18"/>
        </w:rPr>
        <w:t>Unioncamere - ANPAL, Sistema Informativo Excelsior, 2021</w:t>
      </w:r>
    </w:p>
    <w:p w14:paraId="03EA2AC1" w14:textId="33958A73" w:rsidR="007A3568" w:rsidRDefault="007A3568" w:rsidP="007A3568">
      <w:pPr>
        <w:rPr>
          <w:rFonts w:ascii="Calibri" w:hAnsi="Calibri" w:cs="Calibri"/>
          <w:bCs/>
          <w:i/>
          <w:iCs/>
          <w:szCs w:val="24"/>
        </w:rPr>
      </w:pPr>
      <w:r w:rsidRPr="00090480">
        <w:rPr>
          <w:rFonts w:ascii="Calibri" w:hAnsi="Calibri" w:cs="Calibri"/>
          <w:b/>
          <w:szCs w:val="24"/>
        </w:rPr>
        <w:lastRenderedPageBreak/>
        <w:t xml:space="preserve">Graduatoria </w:t>
      </w:r>
      <w:r>
        <w:rPr>
          <w:rFonts w:ascii="Calibri" w:hAnsi="Calibri" w:cs="Calibri"/>
          <w:b/>
          <w:szCs w:val="24"/>
        </w:rPr>
        <w:t>provinciale</w:t>
      </w:r>
      <w:r w:rsidRPr="0009048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sulla base delle difficoltà di reperimento di figure con capacità di utilizzare competenze digitali, come l’uso di tecnologie internet, e la capacità di gestire e produrre strumenti di comunicazione visiva e multimediale</w:t>
      </w:r>
      <w:r w:rsidRPr="00090480">
        <w:rPr>
          <w:rFonts w:ascii="Calibri" w:hAnsi="Calibri" w:cs="Calibri"/>
          <w:b/>
          <w:szCs w:val="24"/>
        </w:rPr>
        <w:t xml:space="preserve"> </w:t>
      </w:r>
      <w:r w:rsidRPr="00090480">
        <w:rPr>
          <w:rFonts w:ascii="Calibri" w:hAnsi="Calibri" w:cs="Calibri"/>
          <w:bCs/>
          <w:i/>
          <w:iCs/>
          <w:szCs w:val="24"/>
        </w:rPr>
        <w:t>(% sul totale delle entrate)</w:t>
      </w:r>
    </w:p>
    <w:tbl>
      <w:tblPr>
        <w:tblW w:w="745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080"/>
        <w:gridCol w:w="1060"/>
        <w:gridCol w:w="146"/>
        <w:gridCol w:w="514"/>
        <w:gridCol w:w="2080"/>
        <w:gridCol w:w="1060"/>
      </w:tblGrid>
      <w:tr w:rsidR="005E4F1A" w:rsidRPr="005E4F1A" w14:paraId="261C5ECB" w14:textId="77777777" w:rsidTr="007C5622">
        <w:trPr>
          <w:trHeight w:val="7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EE4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F27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619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DE5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C6A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C3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F2A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</w:tr>
      <w:tr w:rsidR="005E4F1A" w:rsidRPr="005E4F1A" w14:paraId="5821E5B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F1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C4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53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87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DF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68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F2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5E4F1A" w:rsidRPr="005E4F1A" w14:paraId="6265D7E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9CA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8FD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C94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708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81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C2A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E0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37,9</w:t>
            </w:r>
          </w:p>
        </w:tc>
      </w:tr>
      <w:tr w:rsidR="005E4F1A" w:rsidRPr="005E4F1A" w14:paraId="60969C6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57A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A4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0A0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E1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67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2B0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20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37,8</w:t>
            </w:r>
          </w:p>
        </w:tc>
      </w:tr>
      <w:tr w:rsidR="005E4F1A" w:rsidRPr="005E4F1A" w14:paraId="206B81B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85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8C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CF1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3E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8E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847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AF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37,7</w:t>
            </w:r>
          </w:p>
        </w:tc>
      </w:tr>
      <w:tr w:rsidR="005E4F1A" w:rsidRPr="005E4F1A" w14:paraId="4F91376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1F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7F5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F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89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B7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E1F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492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37,4</w:t>
            </w:r>
          </w:p>
        </w:tc>
      </w:tr>
      <w:tr w:rsidR="005E4F1A" w:rsidRPr="005E4F1A" w14:paraId="5650496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8C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8E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FA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3A2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A86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83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F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37,3</w:t>
            </w:r>
          </w:p>
        </w:tc>
      </w:tr>
      <w:tr w:rsidR="005E4F1A" w:rsidRPr="005E4F1A" w14:paraId="0B8DFBD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E5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A2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52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823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09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C2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3C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37,2</w:t>
            </w:r>
          </w:p>
        </w:tc>
      </w:tr>
      <w:tr w:rsidR="005E4F1A" w:rsidRPr="005E4F1A" w14:paraId="446905E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ED5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8C0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FB4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30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E1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08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C3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37,1</w:t>
            </w:r>
          </w:p>
        </w:tc>
      </w:tr>
      <w:tr w:rsidR="005E4F1A" w:rsidRPr="005E4F1A" w14:paraId="297CF4A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392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6D4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D87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1D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A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47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2B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36,6</w:t>
            </w:r>
          </w:p>
        </w:tc>
      </w:tr>
      <w:tr w:rsidR="005E4F1A" w:rsidRPr="005E4F1A" w14:paraId="18A0A4D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DD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08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A41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9F3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C62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96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419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3DEEC34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F9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73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B3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945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53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4BD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89E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32BAC55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21F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BA2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67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E6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93E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CC8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37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22FA4BE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F4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E8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190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3E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EC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86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D6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439F031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B62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94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A8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07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EBE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2D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71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36,3</w:t>
            </w:r>
          </w:p>
        </w:tc>
      </w:tr>
      <w:tr w:rsidR="005E4F1A" w:rsidRPr="005E4F1A" w14:paraId="5527D37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396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4F0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8A2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6A6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F89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AC7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1F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36,3</w:t>
            </w:r>
          </w:p>
        </w:tc>
      </w:tr>
      <w:tr w:rsidR="005E4F1A" w:rsidRPr="005E4F1A" w14:paraId="1C619E8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38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2CB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BF3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7C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4C9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47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1C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35,9</w:t>
            </w:r>
          </w:p>
        </w:tc>
      </w:tr>
      <w:tr w:rsidR="005E4F1A" w:rsidRPr="005E4F1A" w14:paraId="05D50CE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42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C1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AB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5EE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0A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E3C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1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35,8</w:t>
            </w:r>
          </w:p>
        </w:tc>
      </w:tr>
      <w:tr w:rsidR="005E4F1A" w:rsidRPr="005E4F1A" w14:paraId="73C28FD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E8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BCF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52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6C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4D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C53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4D5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35,7</w:t>
            </w:r>
          </w:p>
        </w:tc>
      </w:tr>
      <w:tr w:rsidR="005E4F1A" w:rsidRPr="005E4F1A" w14:paraId="545C32B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74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02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A9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5AA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82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18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195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35,1</w:t>
            </w:r>
          </w:p>
        </w:tc>
      </w:tr>
      <w:tr w:rsidR="005E4F1A" w:rsidRPr="005E4F1A" w14:paraId="1C75762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A7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975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3A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6B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6DC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F37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E1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34,8</w:t>
            </w:r>
          </w:p>
        </w:tc>
      </w:tr>
      <w:tr w:rsidR="005E4F1A" w:rsidRPr="005E4F1A" w14:paraId="2902F91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D1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19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8C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FF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F4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25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EC9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34,7</w:t>
            </w:r>
          </w:p>
        </w:tc>
      </w:tr>
      <w:tr w:rsidR="005E4F1A" w:rsidRPr="005E4F1A" w14:paraId="63726A5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08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82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1B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1EA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30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B5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9A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34,5</w:t>
            </w:r>
          </w:p>
        </w:tc>
      </w:tr>
      <w:tr w:rsidR="005E4F1A" w:rsidRPr="005E4F1A" w14:paraId="5E2BC72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9F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78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8F8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4C6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E5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CE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7B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34,4</w:t>
            </w:r>
          </w:p>
        </w:tc>
      </w:tr>
      <w:tr w:rsidR="005E4F1A" w:rsidRPr="005E4F1A" w14:paraId="330575B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110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EA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3B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E2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765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A77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70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33,9</w:t>
            </w:r>
          </w:p>
        </w:tc>
      </w:tr>
      <w:tr w:rsidR="005E4F1A" w:rsidRPr="005E4F1A" w14:paraId="31BD7C5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E15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99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E6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66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5D9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B4A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C3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33,8</w:t>
            </w:r>
          </w:p>
        </w:tc>
      </w:tr>
      <w:tr w:rsidR="005E4F1A" w:rsidRPr="005E4F1A" w14:paraId="716FB60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8AF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2D9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C6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D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AC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EB6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2AE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33,8</w:t>
            </w:r>
          </w:p>
        </w:tc>
      </w:tr>
      <w:tr w:rsidR="005E4F1A" w:rsidRPr="005E4F1A" w14:paraId="5A57658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F9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F1A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C24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F3A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44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47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22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33,6</w:t>
            </w:r>
          </w:p>
        </w:tc>
      </w:tr>
      <w:tr w:rsidR="005E4F1A" w:rsidRPr="005E4F1A" w14:paraId="0ECEEAE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8B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1EF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A6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B0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AC9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19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CE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33,6</w:t>
            </w:r>
          </w:p>
        </w:tc>
      </w:tr>
      <w:tr w:rsidR="005E4F1A" w:rsidRPr="005E4F1A" w14:paraId="5C953B6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94F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A3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868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E5F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70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4A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44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33,5</w:t>
            </w:r>
          </w:p>
        </w:tc>
      </w:tr>
      <w:tr w:rsidR="005E4F1A" w:rsidRPr="005E4F1A" w14:paraId="590356F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00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8F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6A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08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038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96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8B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33,2</w:t>
            </w:r>
          </w:p>
        </w:tc>
      </w:tr>
      <w:tr w:rsidR="005E4F1A" w:rsidRPr="005E4F1A" w14:paraId="1E58395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C9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D5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MASSA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223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863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9E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B6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40B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33,2</w:t>
            </w:r>
          </w:p>
        </w:tc>
      </w:tr>
      <w:tr w:rsidR="005E4F1A" w:rsidRPr="005E4F1A" w14:paraId="1F8162F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E4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F8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2AF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F5C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DE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18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84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</w:tr>
      <w:tr w:rsidR="005E4F1A" w:rsidRPr="005E4F1A" w14:paraId="7F0334E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916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E75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PESARO-URBINO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74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C3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7D6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A61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AD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4A40510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AB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EF7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A56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B3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8ED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48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1D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4C7B231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28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6E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8C0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C0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FAC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2E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DF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35BA3A2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3E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28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4E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31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09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984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1B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32,8</w:t>
            </w:r>
          </w:p>
        </w:tc>
      </w:tr>
      <w:tr w:rsidR="005E4F1A" w:rsidRPr="005E4F1A" w14:paraId="0DCE83D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C5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85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AE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18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D4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37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5A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32,7</w:t>
            </w:r>
          </w:p>
        </w:tc>
      </w:tr>
      <w:tr w:rsidR="005E4F1A" w:rsidRPr="005E4F1A" w14:paraId="0A7BFE2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13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0CA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21F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CE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62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27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2E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32,1</w:t>
            </w:r>
          </w:p>
        </w:tc>
      </w:tr>
      <w:tr w:rsidR="005E4F1A" w:rsidRPr="005E4F1A" w14:paraId="0D8A7F3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8E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C1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7D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FA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3F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647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0B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31,8</w:t>
            </w:r>
          </w:p>
        </w:tc>
      </w:tr>
      <w:tr w:rsidR="005E4F1A" w:rsidRPr="005E4F1A" w14:paraId="13E811E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6D6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A4A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9F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A9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B04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B2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78E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31,7</w:t>
            </w:r>
          </w:p>
        </w:tc>
      </w:tr>
      <w:tr w:rsidR="005E4F1A" w:rsidRPr="005E4F1A" w14:paraId="7B40659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36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250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304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9FC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7E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F6A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ED1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31,5</w:t>
            </w:r>
          </w:p>
        </w:tc>
      </w:tr>
      <w:tr w:rsidR="005E4F1A" w:rsidRPr="005E4F1A" w14:paraId="409A18E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03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FCA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B68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892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4E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27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36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31,5</w:t>
            </w:r>
          </w:p>
        </w:tc>
      </w:tr>
      <w:tr w:rsidR="005E4F1A" w:rsidRPr="005E4F1A" w14:paraId="13B39A1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98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921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26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A5D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43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DD9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03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31,3</w:t>
            </w:r>
          </w:p>
        </w:tc>
      </w:tr>
      <w:tr w:rsidR="005E4F1A" w:rsidRPr="005E4F1A" w14:paraId="53C322F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F4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C3A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DF5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95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A44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41A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2A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  <w:tr w:rsidR="005E4F1A" w:rsidRPr="005E4F1A" w14:paraId="69D9B01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5B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257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C70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927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809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5AB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447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30,7</w:t>
            </w:r>
          </w:p>
        </w:tc>
      </w:tr>
      <w:tr w:rsidR="005E4F1A" w:rsidRPr="005E4F1A" w14:paraId="084FDEB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02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33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68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99D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53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240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29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30,5</w:t>
            </w:r>
          </w:p>
        </w:tc>
      </w:tr>
      <w:tr w:rsidR="005E4F1A" w:rsidRPr="005E4F1A" w14:paraId="0C9E443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10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3F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6E5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D5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52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28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91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30,5</w:t>
            </w:r>
          </w:p>
        </w:tc>
      </w:tr>
      <w:tr w:rsidR="005E4F1A" w:rsidRPr="005E4F1A" w14:paraId="23FFF9A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A77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19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D6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F8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15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117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51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29,5</w:t>
            </w:r>
          </w:p>
        </w:tc>
      </w:tr>
      <w:tr w:rsidR="005E4F1A" w:rsidRPr="005E4F1A" w14:paraId="2BE79A4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845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E32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MONZA E BRIANZA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40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CAB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E55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A3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24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29,5</w:t>
            </w:r>
          </w:p>
        </w:tc>
      </w:tr>
      <w:tr w:rsidR="005E4F1A" w:rsidRPr="005E4F1A" w14:paraId="622D37C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860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BEC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15F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18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F9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1F8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E12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28,3</w:t>
            </w:r>
          </w:p>
        </w:tc>
      </w:tr>
      <w:tr w:rsidR="005E4F1A" w:rsidRPr="005E4F1A" w14:paraId="13E0FD2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A9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1A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8C6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EA6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F26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CE1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AB5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5E4F1A" w:rsidRPr="005E4F1A" w14:paraId="6F82651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40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49A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E4C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C1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9C9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8AC9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7E5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4CCD0FE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89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254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27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62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CB4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5A5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3E2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1CFF24A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0F3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11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258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F4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DEC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EBC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50A2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</w:tbl>
    <w:p w14:paraId="19EA97D6" w14:textId="1010263A" w:rsidR="001010B0" w:rsidRDefault="001010B0" w:rsidP="001010B0">
      <w:pPr>
        <w:pBdr>
          <w:top w:val="single" w:sz="4" w:space="1" w:color="5B9BD5" w:themeColor="accent1"/>
        </w:pBdr>
        <w:spacing w:after="24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Fonte: </w:t>
      </w:r>
      <w:r w:rsidR="00950D33">
        <w:rPr>
          <w:rFonts w:ascii="Calibri" w:hAnsi="Calibri" w:cs="Calibri"/>
          <w:i/>
          <w:iCs/>
          <w:sz w:val="18"/>
          <w:szCs w:val="18"/>
        </w:rPr>
        <w:t>Unioncamere - ANPAL, Sistema Informativo Excelsior, 2021</w:t>
      </w:r>
    </w:p>
    <w:p w14:paraId="422B683A" w14:textId="450EED06" w:rsidR="008E200C" w:rsidRPr="00090480" w:rsidRDefault="008E200C" w:rsidP="008E200C">
      <w:pPr>
        <w:rPr>
          <w:rFonts w:ascii="Calibri" w:hAnsi="Calibri" w:cs="Calibri"/>
          <w:b/>
          <w:sz w:val="20"/>
        </w:rPr>
      </w:pPr>
      <w:r w:rsidRPr="00090480">
        <w:rPr>
          <w:rFonts w:ascii="Calibri" w:hAnsi="Calibri" w:cs="Calibri"/>
          <w:b/>
          <w:szCs w:val="24"/>
        </w:rPr>
        <w:lastRenderedPageBreak/>
        <w:t xml:space="preserve">Graduatoria </w:t>
      </w:r>
      <w:r>
        <w:rPr>
          <w:rFonts w:ascii="Calibri" w:hAnsi="Calibri" w:cs="Calibri"/>
          <w:b/>
          <w:szCs w:val="24"/>
        </w:rPr>
        <w:t>provinciale</w:t>
      </w:r>
      <w:r w:rsidRPr="00090480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sulla base delle difficoltà di reperimento di figure con capacità di applicare tecnologie 4.0 per innovare processi</w:t>
      </w:r>
      <w:r w:rsidRPr="00090480">
        <w:rPr>
          <w:rFonts w:ascii="Calibri" w:hAnsi="Calibri" w:cs="Calibri"/>
          <w:b/>
          <w:szCs w:val="24"/>
        </w:rPr>
        <w:t xml:space="preserve"> </w:t>
      </w:r>
      <w:r w:rsidRPr="00090480">
        <w:rPr>
          <w:rFonts w:ascii="Calibri" w:hAnsi="Calibri" w:cs="Calibri"/>
          <w:bCs/>
          <w:i/>
          <w:iCs/>
          <w:szCs w:val="24"/>
        </w:rPr>
        <w:t>(% sul totale delle entrate)</w:t>
      </w:r>
    </w:p>
    <w:tbl>
      <w:tblPr>
        <w:tblW w:w="745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080"/>
        <w:gridCol w:w="1060"/>
        <w:gridCol w:w="146"/>
        <w:gridCol w:w="514"/>
        <w:gridCol w:w="2080"/>
        <w:gridCol w:w="1060"/>
      </w:tblGrid>
      <w:tr w:rsidR="005E4F1A" w:rsidRPr="005E4F1A" w14:paraId="7B51B941" w14:textId="77777777" w:rsidTr="007C5622">
        <w:trPr>
          <w:trHeight w:val="72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6E1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C3F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E9D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DAE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F58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666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3FB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Mismatch</w:t>
            </w:r>
          </w:p>
        </w:tc>
      </w:tr>
      <w:tr w:rsidR="005E4F1A" w:rsidRPr="005E4F1A" w14:paraId="073E01C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80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204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F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8E6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8D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D8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049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40,6</w:t>
            </w:r>
          </w:p>
        </w:tc>
      </w:tr>
      <w:tr w:rsidR="005E4F1A" w:rsidRPr="005E4F1A" w14:paraId="7A1562B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35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AC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D8C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31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4CF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5F1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F4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40,2</w:t>
            </w:r>
          </w:p>
        </w:tc>
      </w:tr>
      <w:tr w:rsidR="005E4F1A" w:rsidRPr="005E4F1A" w14:paraId="0919CD1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8F0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A7E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BA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94F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44C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0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85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40,2</w:t>
            </w:r>
          </w:p>
        </w:tc>
      </w:tr>
      <w:tr w:rsidR="005E4F1A" w:rsidRPr="005E4F1A" w14:paraId="79210FD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69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B6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3FE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EF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4C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64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54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40,0</w:t>
            </w:r>
          </w:p>
        </w:tc>
      </w:tr>
      <w:tr w:rsidR="005E4F1A" w:rsidRPr="005E4F1A" w14:paraId="5FD0942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357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2F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AA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50F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3C2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40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5D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39,2</w:t>
            </w:r>
          </w:p>
        </w:tc>
      </w:tr>
      <w:tr w:rsidR="005E4F1A" w:rsidRPr="005E4F1A" w14:paraId="170C554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82F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460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3D8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4CB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FF2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E3A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92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39,2</w:t>
            </w:r>
          </w:p>
        </w:tc>
      </w:tr>
      <w:tr w:rsidR="005E4F1A" w:rsidRPr="005E4F1A" w14:paraId="302ADED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F6C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31C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279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6BC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97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66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A1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38,8</w:t>
            </w:r>
          </w:p>
        </w:tc>
      </w:tr>
      <w:tr w:rsidR="005E4F1A" w:rsidRPr="005E4F1A" w14:paraId="7C5755A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EEC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B1E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BF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77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7F2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80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E8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38,3</w:t>
            </w:r>
          </w:p>
        </w:tc>
      </w:tr>
      <w:tr w:rsidR="005E4F1A" w:rsidRPr="005E4F1A" w14:paraId="08755EA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82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33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1D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07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77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A1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D3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37,5</w:t>
            </w:r>
          </w:p>
        </w:tc>
      </w:tr>
      <w:tr w:rsidR="005E4F1A" w:rsidRPr="005E4F1A" w14:paraId="460704C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EA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10D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FBC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5F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22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B4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19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37,3</w:t>
            </w:r>
          </w:p>
        </w:tc>
      </w:tr>
      <w:tr w:rsidR="005E4F1A" w:rsidRPr="005E4F1A" w14:paraId="2435E62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E2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6EB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DD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7D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03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7C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0A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37,0</w:t>
            </w:r>
          </w:p>
        </w:tc>
      </w:tr>
      <w:tr w:rsidR="005E4F1A" w:rsidRPr="005E4F1A" w14:paraId="10681EA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74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62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C7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AB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21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6C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87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36,9</w:t>
            </w:r>
          </w:p>
        </w:tc>
      </w:tr>
      <w:tr w:rsidR="005E4F1A" w:rsidRPr="005E4F1A" w14:paraId="5A9CAC1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0D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D8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29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35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F75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F8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12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36,8</w:t>
            </w:r>
          </w:p>
        </w:tc>
      </w:tr>
      <w:tr w:rsidR="005E4F1A" w:rsidRPr="005E4F1A" w14:paraId="65A8AE3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F3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D0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55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88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98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B5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9CB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36,8</w:t>
            </w:r>
          </w:p>
        </w:tc>
      </w:tr>
      <w:tr w:rsidR="005E4F1A" w:rsidRPr="005E4F1A" w14:paraId="6BBCA6F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11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F0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C3B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31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C4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5A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74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36,7</w:t>
            </w:r>
          </w:p>
        </w:tc>
      </w:tr>
      <w:tr w:rsidR="005E4F1A" w:rsidRPr="005E4F1A" w14:paraId="2EDF689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8F0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00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6A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1A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47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2A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MASSA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691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36,6</w:t>
            </w:r>
          </w:p>
        </w:tc>
      </w:tr>
      <w:tr w:rsidR="005E4F1A" w:rsidRPr="005E4F1A" w14:paraId="70A711B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CBB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5B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7A4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172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49F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E2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07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36,6</w:t>
            </w:r>
          </w:p>
        </w:tc>
      </w:tr>
      <w:tr w:rsidR="005E4F1A" w:rsidRPr="005E4F1A" w14:paraId="60EF4C1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89D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58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9ED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BE4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512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6B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6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08D9BBD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58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F7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93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7C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5D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E1C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78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36,5</w:t>
            </w:r>
          </w:p>
        </w:tc>
      </w:tr>
      <w:tr w:rsidR="005E4F1A" w:rsidRPr="005E4F1A" w14:paraId="45FD972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BFA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C7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89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A48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41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85B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97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36,1</w:t>
            </w:r>
          </w:p>
        </w:tc>
      </w:tr>
      <w:tr w:rsidR="005E4F1A" w:rsidRPr="005E4F1A" w14:paraId="571A32C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FFC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14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DF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34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14A3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5C8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A1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36,0</w:t>
            </w:r>
          </w:p>
        </w:tc>
      </w:tr>
      <w:tr w:rsidR="005E4F1A" w:rsidRPr="005E4F1A" w14:paraId="70BFDDE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4F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6F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C1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CB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E4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33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39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35,2</w:t>
            </w:r>
          </w:p>
        </w:tc>
      </w:tr>
      <w:tr w:rsidR="005E4F1A" w:rsidRPr="005E4F1A" w14:paraId="76AC27FF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D4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76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MONZA E BRIANZA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B21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1B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48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64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3B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34,4</w:t>
            </w:r>
          </w:p>
        </w:tc>
      </w:tr>
      <w:tr w:rsidR="005E4F1A" w:rsidRPr="005E4F1A" w14:paraId="588B0AC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6A2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3E9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728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3D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7C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25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32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33,6</w:t>
            </w:r>
          </w:p>
        </w:tc>
      </w:tr>
      <w:tr w:rsidR="005E4F1A" w:rsidRPr="005E4F1A" w14:paraId="14940FF3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AD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F5E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D8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75A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FF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DD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6D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33,3</w:t>
            </w:r>
          </w:p>
        </w:tc>
      </w:tr>
      <w:tr w:rsidR="005E4F1A" w:rsidRPr="005E4F1A" w14:paraId="01C8243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BC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BF1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3F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F0B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973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0A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34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33,2</w:t>
            </w:r>
          </w:p>
        </w:tc>
      </w:tr>
      <w:tr w:rsidR="005E4F1A" w:rsidRPr="005E4F1A" w14:paraId="2AD4419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8B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2B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B0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1C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CF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0C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7F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33,1</w:t>
            </w:r>
          </w:p>
        </w:tc>
      </w:tr>
      <w:tr w:rsidR="005E4F1A" w:rsidRPr="005E4F1A" w14:paraId="5988746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84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84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0C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43B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FF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40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9D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643D77F0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9C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A6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C0E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09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D58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F5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69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32,9</w:t>
            </w:r>
          </w:p>
        </w:tc>
      </w:tr>
      <w:tr w:rsidR="005E4F1A" w:rsidRPr="005E4F1A" w14:paraId="1F50FF4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76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68F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08C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E9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D18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54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FC6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32,8</w:t>
            </w:r>
          </w:p>
        </w:tc>
      </w:tr>
      <w:tr w:rsidR="005E4F1A" w:rsidRPr="005E4F1A" w14:paraId="09EA7F9B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AE1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C45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7A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F91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5C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1099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82B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32,1</w:t>
            </w:r>
          </w:p>
        </w:tc>
      </w:tr>
      <w:tr w:rsidR="005E4F1A" w:rsidRPr="005E4F1A" w14:paraId="7EEF18C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02D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18B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300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51E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71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C84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193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32,1</w:t>
            </w:r>
          </w:p>
        </w:tc>
      </w:tr>
      <w:tr w:rsidR="005E4F1A" w:rsidRPr="005E4F1A" w14:paraId="6473960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EB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18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9A1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30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FC0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68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26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32,0</w:t>
            </w:r>
          </w:p>
        </w:tc>
      </w:tr>
      <w:tr w:rsidR="005E4F1A" w:rsidRPr="005E4F1A" w14:paraId="5FEA0BE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93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C1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144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D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397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85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FD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32,0</w:t>
            </w:r>
          </w:p>
        </w:tc>
      </w:tr>
      <w:tr w:rsidR="005E4F1A" w:rsidRPr="005E4F1A" w14:paraId="34AAD46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62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ED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17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06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D2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96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9EE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31,9</w:t>
            </w:r>
          </w:p>
        </w:tc>
      </w:tr>
      <w:tr w:rsidR="005E4F1A" w:rsidRPr="005E4F1A" w14:paraId="2EE8522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8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C0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754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561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16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FF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2CB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31,8</w:t>
            </w:r>
          </w:p>
        </w:tc>
      </w:tr>
      <w:tr w:rsidR="005E4F1A" w:rsidRPr="005E4F1A" w14:paraId="4E7B548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04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D49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6D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A05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C37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52A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12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31,7</w:t>
            </w:r>
          </w:p>
        </w:tc>
      </w:tr>
      <w:tr w:rsidR="005E4F1A" w:rsidRPr="005E4F1A" w14:paraId="1D15CBE5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38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6C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A5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58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34D9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2A05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CB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30,6</w:t>
            </w:r>
          </w:p>
        </w:tc>
      </w:tr>
      <w:tr w:rsidR="005E4F1A" w:rsidRPr="005E4F1A" w14:paraId="47E8845D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D63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8B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20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583B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D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F1C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3A4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30,0</w:t>
            </w:r>
          </w:p>
        </w:tc>
      </w:tr>
      <w:tr w:rsidR="005E4F1A" w:rsidRPr="005E4F1A" w14:paraId="5010A03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B8D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D1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67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E2B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6B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81E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32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29,8</w:t>
            </w:r>
          </w:p>
        </w:tc>
      </w:tr>
      <w:tr w:rsidR="005E4F1A" w:rsidRPr="005E4F1A" w14:paraId="77D0A35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6C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DC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5FC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D0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0F85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77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FCC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29,7</w:t>
            </w:r>
          </w:p>
        </w:tc>
      </w:tr>
      <w:tr w:rsidR="005E4F1A" w:rsidRPr="005E4F1A" w14:paraId="3743746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2F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EA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B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BFB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FFD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B1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7F9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29,6</w:t>
            </w:r>
          </w:p>
        </w:tc>
      </w:tr>
      <w:tr w:rsidR="005E4F1A" w:rsidRPr="005E4F1A" w14:paraId="74F35BF1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7D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ADB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3A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D5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397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AD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C9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29,5</w:t>
            </w:r>
          </w:p>
        </w:tc>
      </w:tr>
      <w:tr w:rsidR="005E4F1A" w:rsidRPr="005E4F1A" w14:paraId="15DB6DB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218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98C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AD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201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DD5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1E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26C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28,9</w:t>
            </w:r>
          </w:p>
        </w:tc>
      </w:tr>
      <w:tr w:rsidR="005E4F1A" w:rsidRPr="005E4F1A" w14:paraId="18004168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F3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A43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7FC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CC2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7E0E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ED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67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27,7</w:t>
            </w:r>
          </w:p>
        </w:tc>
      </w:tr>
      <w:tr w:rsidR="005E4F1A" w:rsidRPr="005E4F1A" w14:paraId="486E9576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E4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5D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2F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D09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D0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F18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54A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27,4</w:t>
            </w:r>
          </w:p>
        </w:tc>
      </w:tr>
      <w:tr w:rsidR="005E4F1A" w:rsidRPr="005E4F1A" w14:paraId="6F23F939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A30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B9FA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6CF0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E0BE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3A6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D1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ACC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27,0</w:t>
            </w:r>
          </w:p>
        </w:tc>
      </w:tr>
      <w:tr w:rsidR="005E4F1A" w:rsidRPr="005E4F1A" w14:paraId="544CC45E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2F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3A04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755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B7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790D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2E0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C5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26,9</w:t>
            </w:r>
          </w:p>
        </w:tc>
      </w:tr>
      <w:tr w:rsidR="005E4F1A" w:rsidRPr="005E4F1A" w14:paraId="489039B2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BAC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60F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ADA7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10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194B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F9D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CAC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26,0</w:t>
            </w:r>
          </w:p>
        </w:tc>
      </w:tr>
      <w:tr w:rsidR="005E4F1A" w:rsidRPr="005E4F1A" w14:paraId="468E3A87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AF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671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CE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BB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66F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31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66C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22,3</w:t>
            </w:r>
          </w:p>
        </w:tc>
      </w:tr>
      <w:tr w:rsidR="005E4F1A" w:rsidRPr="005E4F1A" w14:paraId="7CAFD21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84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5FC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4F4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3D0F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8D1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8E87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982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20,3</w:t>
            </w:r>
          </w:p>
        </w:tc>
      </w:tr>
      <w:tr w:rsidR="005E4F1A" w:rsidRPr="005E4F1A" w14:paraId="76C48D2C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9A8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F6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PESARO-URBINO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CD5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41E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E913" w14:textId="77777777" w:rsidR="005E4F1A" w:rsidRPr="005E4F1A" w:rsidRDefault="005E4F1A" w:rsidP="005E4F1A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38B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ECEF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50346C54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D6F4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4626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1538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D106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9830" w14:textId="77777777" w:rsidR="005E4F1A" w:rsidRPr="005E4F1A" w:rsidRDefault="005E4F1A" w:rsidP="005E4F1A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E71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1931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  <w:tr w:rsidR="005E4F1A" w:rsidRPr="005E4F1A" w14:paraId="641D974A" w14:textId="77777777" w:rsidTr="007C5622">
        <w:trPr>
          <w:trHeight w:val="2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25A" w14:textId="77777777" w:rsidR="005E4F1A" w:rsidRPr="005E4F1A" w:rsidRDefault="005E4F1A" w:rsidP="005E4F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662" w14:textId="77777777" w:rsidR="005E4F1A" w:rsidRPr="005E4F1A" w:rsidRDefault="005E4F1A" w:rsidP="005E4F1A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693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4F1A">
              <w:rPr>
                <w:rFonts w:ascii="Calibri" w:hAnsi="Calibri" w:cs="Calibri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C1AD" w14:textId="77777777" w:rsidR="005E4F1A" w:rsidRPr="005E4F1A" w:rsidRDefault="005E4F1A" w:rsidP="005E4F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CF74" w14:textId="77777777" w:rsidR="005E4F1A" w:rsidRPr="005E4F1A" w:rsidRDefault="005E4F1A" w:rsidP="005E4F1A">
            <w:pPr>
              <w:jc w:val="center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8B87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9396" w14:textId="77777777" w:rsidR="005E4F1A" w:rsidRPr="005E4F1A" w:rsidRDefault="005E4F1A" w:rsidP="005E4F1A">
            <w:pPr>
              <w:jc w:val="left"/>
              <w:rPr>
                <w:sz w:val="20"/>
              </w:rPr>
            </w:pPr>
          </w:p>
        </w:tc>
      </w:tr>
    </w:tbl>
    <w:p w14:paraId="2E09C079" w14:textId="1F77FCD6" w:rsidR="001010B0" w:rsidRDefault="001010B0" w:rsidP="001010B0">
      <w:pPr>
        <w:pBdr>
          <w:top w:val="single" w:sz="4" w:space="1" w:color="5B9BD5" w:themeColor="accent1"/>
        </w:pBdr>
        <w:spacing w:after="240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Fonte: </w:t>
      </w:r>
      <w:r w:rsidR="00950D33">
        <w:rPr>
          <w:rFonts w:ascii="Calibri" w:hAnsi="Calibri" w:cs="Calibri"/>
          <w:i/>
          <w:iCs/>
          <w:sz w:val="18"/>
          <w:szCs w:val="18"/>
        </w:rPr>
        <w:t>Unioncamere - ANPAL, Sistema Informativo Excelsior, 2021</w:t>
      </w:r>
    </w:p>
    <w:p w14:paraId="41434423" w14:textId="71F039D2" w:rsidR="009A0CDB" w:rsidRPr="0011751D" w:rsidRDefault="009A0CDB" w:rsidP="00CF171D">
      <w:pPr>
        <w:jc w:val="left"/>
        <w:rPr>
          <w:rFonts w:ascii="Calibri" w:hAnsi="Calibri" w:cs="Calibri"/>
          <w:b/>
          <w:sz w:val="20"/>
        </w:rPr>
      </w:pPr>
    </w:p>
    <w:sectPr w:rsidR="009A0CDB" w:rsidRPr="0011751D" w:rsidSect="0011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7EB3" w14:textId="77777777" w:rsidR="00BB5CD2" w:rsidRDefault="00BB5CD2">
      <w:r>
        <w:separator/>
      </w:r>
    </w:p>
  </w:endnote>
  <w:endnote w:type="continuationSeparator" w:id="0">
    <w:p w14:paraId="1613A6A9" w14:textId="77777777" w:rsidR="00BB5CD2" w:rsidRDefault="00B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F21A" w14:textId="77777777" w:rsidR="00501088" w:rsidRDefault="005010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BB5CD2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BB5CD2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BB5CD2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3650ACC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</w:t>
          </w:r>
          <w:proofErr w:type="spellStart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>cell</w:t>
          </w:r>
          <w:proofErr w:type="spellEnd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. </w: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331.6098963, loredana.capuozzo@tagliacarne.it </w:t>
          </w:r>
        </w:p>
        <w:p w14:paraId="7E98CA88" w14:textId="0F32DBA2" w:rsidR="008743A7" w:rsidRPr="0011751D" w:rsidRDefault="00BB5CD2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191" w14:textId="77777777" w:rsidR="00BB5CD2" w:rsidRDefault="00BB5CD2">
      <w:r>
        <w:separator/>
      </w:r>
    </w:p>
  </w:footnote>
  <w:footnote w:type="continuationSeparator" w:id="0">
    <w:p w14:paraId="26F263B0" w14:textId="77777777" w:rsidR="00BB5CD2" w:rsidRDefault="00B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E04" w14:textId="77777777" w:rsidR="00501088" w:rsidRDefault="005010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CFBE" w14:textId="77777777" w:rsidR="00501088" w:rsidRDefault="005010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0pt;height:50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41FD2"/>
    <w:rsid w:val="00043006"/>
    <w:rsid w:val="00043699"/>
    <w:rsid w:val="000533F9"/>
    <w:rsid w:val="00054023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918A3"/>
    <w:rsid w:val="000942A2"/>
    <w:rsid w:val="00094810"/>
    <w:rsid w:val="00094BD1"/>
    <w:rsid w:val="00095103"/>
    <w:rsid w:val="000A0D17"/>
    <w:rsid w:val="000A2A38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75C7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6F3"/>
    <w:rsid w:val="00316BC8"/>
    <w:rsid w:val="00321B95"/>
    <w:rsid w:val="003259C6"/>
    <w:rsid w:val="0032711B"/>
    <w:rsid w:val="0033788D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088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58F"/>
    <w:rsid w:val="005830A3"/>
    <w:rsid w:val="00585753"/>
    <w:rsid w:val="00590232"/>
    <w:rsid w:val="00590DA3"/>
    <w:rsid w:val="00592124"/>
    <w:rsid w:val="00597E82"/>
    <w:rsid w:val="005A3766"/>
    <w:rsid w:val="005A51C5"/>
    <w:rsid w:val="005A6A48"/>
    <w:rsid w:val="005A7555"/>
    <w:rsid w:val="005A77FD"/>
    <w:rsid w:val="005B5C91"/>
    <w:rsid w:val="005B5ECD"/>
    <w:rsid w:val="005C224F"/>
    <w:rsid w:val="005C7142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6C9"/>
    <w:rsid w:val="00690246"/>
    <w:rsid w:val="006A7D9D"/>
    <w:rsid w:val="006B5152"/>
    <w:rsid w:val="006B5594"/>
    <w:rsid w:val="006B7147"/>
    <w:rsid w:val="006C074F"/>
    <w:rsid w:val="006C2F30"/>
    <w:rsid w:val="006C3D08"/>
    <w:rsid w:val="006C47A1"/>
    <w:rsid w:val="006C5714"/>
    <w:rsid w:val="006D149F"/>
    <w:rsid w:val="006D1DDB"/>
    <w:rsid w:val="006D3554"/>
    <w:rsid w:val="006D4122"/>
    <w:rsid w:val="006D73C0"/>
    <w:rsid w:val="006E373A"/>
    <w:rsid w:val="00700662"/>
    <w:rsid w:val="00703D43"/>
    <w:rsid w:val="0070505A"/>
    <w:rsid w:val="00716293"/>
    <w:rsid w:val="007210BC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1336"/>
    <w:rsid w:val="00771960"/>
    <w:rsid w:val="00771B09"/>
    <w:rsid w:val="00771F68"/>
    <w:rsid w:val="00773FEB"/>
    <w:rsid w:val="00784174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624FA"/>
    <w:rsid w:val="00864100"/>
    <w:rsid w:val="008644D5"/>
    <w:rsid w:val="00864FFA"/>
    <w:rsid w:val="008653DE"/>
    <w:rsid w:val="008676E1"/>
    <w:rsid w:val="00871063"/>
    <w:rsid w:val="008717A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020E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48E1"/>
    <w:rsid w:val="00AB001A"/>
    <w:rsid w:val="00AB1911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BD4"/>
    <w:rsid w:val="00B228D6"/>
    <w:rsid w:val="00B23ADD"/>
    <w:rsid w:val="00B246B4"/>
    <w:rsid w:val="00B25DA9"/>
    <w:rsid w:val="00B27CD5"/>
    <w:rsid w:val="00B312C3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212B"/>
    <w:rsid w:val="00B8428E"/>
    <w:rsid w:val="00B844F4"/>
    <w:rsid w:val="00B84D09"/>
    <w:rsid w:val="00B85539"/>
    <w:rsid w:val="00B873D9"/>
    <w:rsid w:val="00B94CA2"/>
    <w:rsid w:val="00B95C96"/>
    <w:rsid w:val="00B96080"/>
    <w:rsid w:val="00B9612C"/>
    <w:rsid w:val="00BA3215"/>
    <w:rsid w:val="00BA522E"/>
    <w:rsid w:val="00BB27B6"/>
    <w:rsid w:val="00BB57D0"/>
    <w:rsid w:val="00BB5CD2"/>
    <w:rsid w:val="00BC331E"/>
    <w:rsid w:val="00BC533D"/>
    <w:rsid w:val="00BC5936"/>
    <w:rsid w:val="00BD1FB6"/>
    <w:rsid w:val="00BD29CD"/>
    <w:rsid w:val="00BD59FD"/>
    <w:rsid w:val="00BD5F01"/>
    <w:rsid w:val="00BE0681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7019D"/>
    <w:rsid w:val="00C70CCC"/>
    <w:rsid w:val="00C71448"/>
    <w:rsid w:val="00C716BC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48CA"/>
    <w:rsid w:val="00CB4FB3"/>
    <w:rsid w:val="00CB5308"/>
    <w:rsid w:val="00CC45BE"/>
    <w:rsid w:val="00CC578F"/>
    <w:rsid w:val="00CC7804"/>
    <w:rsid w:val="00CD10FF"/>
    <w:rsid w:val="00CD132D"/>
    <w:rsid w:val="00CD2E08"/>
    <w:rsid w:val="00CD4C8B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40976"/>
    <w:rsid w:val="00E43FD2"/>
    <w:rsid w:val="00E441ED"/>
    <w:rsid w:val="00E525B5"/>
    <w:rsid w:val="00E549A6"/>
    <w:rsid w:val="00E554BA"/>
    <w:rsid w:val="00E61160"/>
    <w:rsid w:val="00E62944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93456"/>
    <w:rsid w:val="00F94231"/>
    <w:rsid w:val="00FA6385"/>
    <w:rsid w:val="00FA69C6"/>
    <w:rsid w:val="00FA7400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</Template>
  <TotalTime>19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12721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Loredana Capuozzo</cp:lastModifiedBy>
  <cp:revision>7</cp:revision>
  <cp:lastPrinted>2022-03-01T14:03:00Z</cp:lastPrinted>
  <dcterms:created xsi:type="dcterms:W3CDTF">2022-03-03T14:21:00Z</dcterms:created>
  <dcterms:modified xsi:type="dcterms:W3CDTF">2022-03-04T09:46:00Z</dcterms:modified>
</cp:coreProperties>
</file>