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DB6AC" w14:textId="77777777" w:rsidR="00835720" w:rsidRDefault="00835720" w:rsidP="00835720">
      <w:pPr>
        <w:jc w:val="center"/>
      </w:pPr>
      <w:r>
        <w:rPr>
          <w:noProof/>
          <w:lang w:eastAsia="it-IT"/>
        </w:rPr>
        <w:t xml:space="preserve"> </w:t>
      </w:r>
      <w:r w:rsidRPr="00835720">
        <w:rPr>
          <w:noProof/>
          <w:lang w:eastAsia="it-IT"/>
        </w:rPr>
        <w:drawing>
          <wp:inline distT="0" distB="0" distL="0" distR="0" wp14:anchorId="3C92320B" wp14:editId="4F969561">
            <wp:extent cx="720904" cy="360420"/>
            <wp:effectExtent l="0" t="0" r="3175" b="1905"/>
            <wp:docPr id="2" name="Immagine 2" descr="C:\Users\matteo.zilocchi\Pictures\PROMOS ITALIA_logo rgb esecu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eo.zilocchi\Pictures\PROMOS ITALIA_logo rgb esecuti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61" cy="37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</w:t>
      </w:r>
      <w:r>
        <w:rPr>
          <w:noProof/>
          <w:lang w:eastAsia="it-IT"/>
        </w:rPr>
        <w:drawing>
          <wp:inline distT="0" distB="0" distL="0" distR="0" wp14:anchorId="5EED8BB8" wp14:editId="5A15F7BF">
            <wp:extent cx="1250322" cy="253619"/>
            <wp:effectExtent l="0" t="0" r="6985" b="0"/>
            <wp:docPr id="1" name="Immagine 1" descr="Attilio Fon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ilio Font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8" cy="28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</w:t>
      </w:r>
      <w:r>
        <w:rPr>
          <w:noProof/>
          <w:lang w:eastAsia="it-IT"/>
        </w:rPr>
        <w:drawing>
          <wp:inline distT="0" distB="0" distL="0" distR="0" wp14:anchorId="17CE356D" wp14:editId="5CE464AC">
            <wp:extent cx="1265233" cy="296545"/>
            <wp:effectExtent l="0" t="0" r="0" b="8255"/>
            <wp:docPr id="3" name="Immagine 3" descr="Centro Studi delle Camere di commercio Guglielmo Tagliacarne | Unionca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ntro Studi delle Camere di commercio Guglielmo Tagliacarne | Unioncame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637" cy="3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5D8B2" w14:textId="77777777" w:rsidR="00835720" w:rsidRDefault="00835720" w:rsidP="00835720">
      <w:pPr>
        <w:jc w:val="center"/>
      </w:pPr>
    </w:p>
    <w:p w14:paraId="5C571A4D" w14:textId="77777777" w:rsidR="00E01C71" w:rsidRDefault="008B0F35" w:rsidP="00835720">
      <w:pPr>
        <w:jc w:val="center"/>
      </w:pPr>
      <w:r>
        <w:t>Comunicato stampa</w:t>
      </w:r>
    </w:p>
    <w:p w14:paraId="1498DC8F" w14:textId="77777777" w:rsidR="008B0F35" w:rsidRPr="00640F17" w:rsidRDefault="008B0F35" w:rsidP="00E444A9">
      <w:pPr>
        <w:jc w:val="center"/>
        <w:rPr>
          <w:b/>
          <w:sz w:val="24"/>
        </w:rPr>
      </w:pPr>
      <w:r w:rsidRPr="00640F17">
        <w:rPr>
          <w:b/>
          <w:sz w:val="24"/>
        </w:rPr>
        <w:t xml:space="preserve">ZES E ZLS: </w:t>
      </w:r>
      <w:r w:rsidR="00835720">
        <w:rPr>
          <w:b/>
          <w:sz w:val="24"/>
        </w:rPr>
        <w:t>NASCE</w:t>
      </w:r>
      <w:r w:rsidRPr="00640F17">
        <w:rPr>
          <w:b/>
          <w:sz w:val="24"/>
        </w:rPr>
        <w:t xml:space="preserve"> UN PROGETTO PER MISURARNE POTENZIALITA’ </w:t>
      </w:r>
      <w:r w:rsidR="00E444A9" w:rsidRPr="00640F17">
        <w:rPr>
          <w:b/>
          <w:sz w:val="24"/>
        </w:rPr>
        <w:br/>
      </w:r>
      <w:r w:rsidRPr="00640F17">
        <w:rPr>
          <w:b/>
          <w:sz w:val="24"/>
        </w:rPr>
        <w:t xml:space="preserve">E IMPATTI </w:t>
      </w:r>
      <w:r w:rsidR="00E31EDB" w:rsidRPr="00640F17">
        <w:rPr>
          <w:b/>
          <w:sz w:val="24"/>
        </w:rPr>
        <w:t>SULL’EXPORT DELLE IMPRESE E SULL’ATTRATTIVITA’ DEI TERRITORI</w:t>
      </w:r>
    </w:p>
    <w:p w14:paraId="64FDBBE4" w14:textId="62BEA781" w:rsidR="004E68F6" w:rsidRPr="001901E8" w:rsidRDefault="008B0F35" w:rsidP="004E68F6">
      <w:pPr>
        <w:jc w:val="center"/>
        <w:rPr>
          <w:i/>
          <w:sz w:val="21"/>
          <w:szCs w:val="21"/>
        </w:rPr>
      </w:pPr>
      <w:r w:rsidRPr="001901E8">
        <w:rPr>
          <w:i/>
          <w:sz w:val="21"/>
          <w:szCs w:val="21"/>
        </w:rPr>
        <w:t>Presentato oggi in Camera di commercio di Milano Monza Brianza Lodi il progetto</w:t>
      </w:r>
      <w:r w:rsidR="00E444A9" w:rsidRPr="001901E8">
        <w:rPr>
          <w:i/>
          <w:sz w:val="21"/>
          <w:szCs w:val="21"/>
        </w:rPr>
        <w:t xml:space="preserve"> di </w:t>
      </w:r>
      <w:proofErr w:type="spellStart"/>
      <w:r w:rsidR="00E444A9" w:rsidRPr="001901E8">
        <w:rPr>
          <w:i/>
          <w:sz w:val="21"/>
          <w:szCs w:val="21"/>
        </w:rPr>
        <w:t>Promos</w:t>
      </w:r>
      <w:proofErr w:type="spellEnd"/>
      <w:r w:rsidR="00E444A9" w:rsidRPr="001901E8">
        <w:rPr>
          <w:i/>
          <w:sz w:val="21"/>
          <w:szCs w:val="21"/>
        </w:rPr>
        <w:t xml:space="preserve"> Italia</w:t>
      </w:r>
      <w:r w:rsidRPr="001901E8">
        <w:rPr>
          <w:i/>
          <w:sz w:val="21"/>
          <w:szCs w:val="21"/>
        </w:rPr>
        <w:t xml:space="preserve"> dedicato alle Zone Economiche Speciali e</w:t>
      </w:r>
      <w:r w:rsidR="00B0359C" w:rsidRPr="001901E8">
        <w:rPr>
          <w:i/>
          <w:sz w:val="21"/>
          <w:szCs w:val="21"/>
        </w:rPr>
        <w:t xml:space="preserve"> alle Zone Logistiche Speciali</w:t>
      </w:r>
      <w:r w:rsidRPr="001901E8">
        <w:rPr>
          <w:i/>
          <w:sz w:val="21"/>
          <w:szCs w:val="21"/>
        </w:rPr>
        <w:t>, realizzato in collaborazione con Th</w:t>
      </w:r>
      <w:r w:rsidR="00942077">
        <w:rPr>
          <w:i/>
          <w:sz w:val="21"/>
          <w:szCs w:val="21"/>
        </w:rPr>
        <w:t xml:space="preserve">e </w:t>
      </w:r>
      <w:proofErr w:type="spellStart"/>
      <w:r w:rsidR="00942077">
        <w:rPr>
          <w:i/>
          <w:sz w:val="21"/>
          <w:szCs w:val="21"/>
        </w:rPr>
        <w:t>European</w:t>
      </w:r>
      <w:proofErr w:type="spellEnd"/>
      <w:r w:rsidR="00942077">
        <w:rPr>
          <w:i/>
          <w:sz w:val="21"/>
          <w:szCs w:val="21"/>
        </w:rPr>
        <w:t xml:space="preserve"> House-</w:t>
      </w:r>
      <w:r w:rsidRPr="001901E8">
        <w:rPr>
          <w:i/>
          <w:sz w:val="21"/>
          <w:szCs w:val="21"/>
        </w:rPr>
        <w:t xml:space="preserve">Ambrosetti e con l’Istituto </w:t>
      </w:r>
      <w:proofErr w:type="spellStart"/>
      <w:r w:rsidRPr="001901E8">
        <w:rPr>
          <w:i/>
          <w:sz w:val="21"/>
          <w:szCs w:val="21"/>
        </w:rPr>
        <w:t>Tagliacarne</w:t>
      </w:r>
      <w:proofErr w:type="spellEnd"/>
      <w:r w:rsidR="004E68F6" w:rsidRPr="001901E8">
        <w:rPr>
          <w:i/>
          <w:sz w:val="21"/>
          <w:szCs w:val="21"/>
        </w:rPr>
        <w:t>. I risultati della ricerca saranno diffu</w:t>
      </w:r>
      <w:r w:rsidR="001901E8">
        <w:rPr>
          <w:i/>
          <w:sz w:val="21"/>
          <w:szCs w:val="21"/>
        </w:rPr>
        <w:t>si nel secondo semestre dell’anno</w:t>
      </w:r>
      <w:r w:rsidR="001901E8" w:rsidRPr="001901E8">
        <w:rPr>
          <w:i/>
          <w:sz w:val="21"/>
          <w:szCs w:val="21"/>
        </w:rPr>
        <w:t>.</w:t>
      </w:r>
    </w:p>
    <w:p w14:paraId="32A03759" w14:textId="77777777" w:rsidR="001E56D4" w:rsidRPr="00C10285" w:rsidRDefault="001E56D4" w:rsidP="008B0F35">
      <w:pPr>
        <w:jc w:val="center"/>
      </w:pPr>
    </w:p>
    <w:p w14:paraId="1484DE70" w14:textId="77777777" w:rsidR="00FC0E7A" w:rsidRDefault="008B0F35" w:rsidP="00C17089">
      <w:pPr>
        <w:jc w:val="both"/>
      </w:pPr>
      <w:r w:rsidRPr="00E444A9">
        <w:t xml:space="preserve">Le </w:t>
      </w:r>
      <w:r w:rsidRPr="00E444A9">
        <w:rPr>
          <w:b/>
          <w:bCs/>
        </w:rPr>
        <w:t xml:space="preserve">Zone Economiche Speciali </w:t>
      </w:r>
      <w:r w:rsidRPr="00E444A9">
        <w:t xml:space="preserve">(ZES) e le </w:t>
      </w:r>
      <w:r w:rsidRPr="00E444A9">
        <w:rPr>
          <w:b/>
          <w:bCs/>
        </w:rPr>
        <w:t xml:space="preserve">Zone Logistiche Semplificate </w:t>
      </w:r>
      <w:r w:rsidRPr="00E444A9">
        <w:t>(ZLS) rappresentano due strumenti innovativi in grado di incentivare i rapporti commerciali con l’estero</w:t>
      </w:r>
      <w:r w:rsidR="00470C5E">
        <w:t>,</w:t>
      </w:r>
      <w:r w:rsidRPr="00E444A9">
        <w:t xml:space="preserve"> </w:t>
      </w:r>
      <w:r w:rsidR="006B3FCC" w:rsidRPr="00E444A9">
        <w:t>in quanto</w:t>
      </w:r>
      <w:r w:rsidRPr="00E444A9">
        <w:t xml:space="preserve"> pensati e strutturati per favorir</w:t>
      </w:r>
      <w:r w:rsidR="00470C5E">
        <w:t>e l’attrazione di i</w:t>
      </w:r>
      <w:r w:rsidR="006B3FCC" w:rsidRPr="00E444A9">
        <w:t>nvestimenti d</w:t>
      </w:r>
      <w:r w:rsidRPr="00E444A9">
        <w:t>iretti da parte di imprese stra</w:t>
      </w:r>
      <w:r w:rsidR="00470C5E">
        <w:t>niere, stimolando di conseguenza</w:t>
      </w:r>
      <w:r w:rsidRPr="00E444A9">
        <w:t xml:space="preserve"> il commercio internazionale delle imprese locali.</w:t>
      </w:r>
    </w:p>
    <w:p w14:paraId="73AD9BA2" w14:textId="2CDC4640" w:rsidR="00FC0E7A" w:rsidRPr="00E444A9" w:rsidRDefault="00FC0E7A" w:rsidP="00C17089">
      <w:pPr>
        <w:jc w:val="both"/>
      </w:pPr>
      <w:r w:rsidRPr="00FC0E7A">
        <w:t>Nella loro più ampia accezione e diversificazione per tipologia, ad oggi</w:t>
      </w:r>
      <w:r>
        <w:t>,</w:t>
      </w:r>
      <w:r w:rsidRPr="00FC0E7A">
        <w:t xml:space="preserve"> a livello globale, sono stimate circa 5.400 ZES, mentre altre 500 circa sono in fase di pianificazione: oltre 4.200 situate nelle economie emergenti, la sola Cina ne conta oltre 2.500, quasi la metà del valore mondiale.</w:t>
      </w:r>
    </w:p>
    <w:p w14:paraId="65AD44B8" w14:textId="549F2094" w:rsidR="00A7443C" w:rsidRPr="00E444A9" w:rsidRDefault="004C0C7A" w:rsidP="00B0359C">
      <w:pPr>
        <w:jc w:val="both"/>
      </w:pPr>
      <w:r w:rsidRPr="00E444A9">
        <w:t>In I</w:t>
      </w:r>
      <w:r w:rsidR="006B3FCC" w:rsidRPr="00E444A9">
        <w:t>talia, ad oggi,</w:t>
      </w:r>
      <w:r w:rsidRPr="00E444A9">
        <w:t xml:space="preserve"> sono </w:t>
      </w:r>
      <w:r w:rsidR="00B0359C">
        <w:t xml:space="preserve">state </w:t>
      </w:r>
      <w:r w:rsidRPr="00E444A9">
        <w:t xml:space="preserve">istituite </w:t>
      </w:r>
      <w:r w:rsidR="00FC0E7A">
        <w:rPr>
          <w:b/>
        </w:rPr>
        <w:t xml:space="preserve">otto </w:t>
      </w:r>
      <w:r w:rsidRPr="00C379B7">
        <w:rPr>
          <w:b/>
        </w:rPr>
        <w:t>ZES</w:t>
      </w:r>
      <w:r w:rsidR="00B0359C">
        <w:t>, tutte nel Mezzogiorno (ZES Abruzzo; ZES Calabria; ZES Campania; ZES Ionica Interregionale Puglia-Basilicata; ZES Adriatica Interregionale Puglia-Molise; ZES Sicilia Orientale; ZES Sicilia Occidentale e ZES Sardegna)</w:t>
      </w:r>
      <w:r w:rsidRPr="00E444A9">
        <w:t>, a conferma della loro natura di “meccanismo di stimolo per lo sviluppo” di un territorio</w:t>
      </w:r>
      <w:r w:rsidR="006B3FCC" w:rsidRPr="00E444A9">
        <w:t>,</w:t>
      </w:r>
      <w:r w:rsidRPr="00E444A9">
        <w:t xml:space="preserve"> oltre che naturale conseguenza della vocazione logistica del Sud del Paese, piattaforma naturale al centro del Mar Mediterraneo.</w:t>
      </w:r>
    </w:p>
    <w:p w14:paraId="43322C26" w14:textId="4DC8FCCF" w:rsidR="00A7443C" w:rsidRPr="00E444A9" w:rsidRDefault="006B3FCC" w:rsidP="00C17089">
      <w:pPr>
        <w:jc w:val="both"/>
      </w:pPr>
      <w:r w:rsidRPr="00E444A9">
        <w:t xml:space="preserve">Più recenti, </w:t>
      </w:r>
      <w:r w:rsidR="004C0C7A" w:rsidRPr="00E444A9">
        <w:t xml:space="preserve">e quindi </w:t>
      </w:r>
      <w:r w:rsidR="00C379B7">
        <w:t xml:space="preserve">meno sviluppate, </w:t>
      </w:r>
      <w:r w:rsidR="004C0C7A" w:rsidRPr="00E444A9">
        <w:t>le ZLS</w:t>
      </w:r>
      <w:r w:rsidR="00C379B7">
        <w:t xml:space="preserve"> -</w:t>
      </w:r>
      <w:r w:rsidR="004C0C7A" w:rsidRPr="00E444A9">
        <w:t xml:space="preserve"> </w:t>
      </w:r>
      <w:r w:rsidR="00B0359C" w:rsidRPr="00E444A9">
        <w:t xml:space="preserve">istituite </w:t>
      </w:r>
      <w:r w:rsidR="00C379B7">
        <w:t>nel 2022 -</w:t>
      </w:r>
      <w:r w:rsidR="00A61E97">
        <w:t xml:space="preserve"> (l’unica al momento operat</w:t>
      </w:r>
      <w:r w:rsidR="004C0C7A">
        <w:t>iva è quella del</w:t>
      </w:r>
      <w:r w:rsidR="004C0C7A" w:rsidRPr="004C0C7A">
        <w:t xml:space="preserve"> Porto di Venezia-Rodigino</w:t>
      </w:r>
      <w:r w:rsidR="004C0C7A">
        <w:t>)</w:t>
      </w:r>
      <w:r w:rsidR="00447F73">
        <w:t xml:space="preserve">, </w:t>
      </w:r>
      <w:r w:rsidR="00C379B7">
        <w:t>per le quali</w:t>
      </w:r>
      <w:r w:rsidR="004C0C7A" w:rsidRPr="00E444A9">
        <w:t xml:space="preserve"> tuttavia si prevede un</w:t>
      </w:r>
      <w:r w:rsidRPr="00E444A9">
        <w:t xml:space="preserve"> potenziale sviluppo futuro</w:t>
      </w:r>
      <w:r w:rsidR="00C379B7">
        <w:t>,</w:t>
      </w:r>
      <w:r w:rsidRPr="00E444A9">
        <w:t xml:space="preserve"> considerati</w:t>
      </w:r>
      <w:r w:rsidR="004C0C7A" w:rsidRPr="00E444A9">
        <w:t xml:space="preserve"> i maggiori vantaggi e </w:t>
      </w:r>
      <w:r w:rsidRPr="00E444A9">
        <w:t xml:space="preserve">le maggiori </w:t>
      </w:r>
      <w:r w:rsidR="004C0C7A" w:rsidRPr="00E444A9">
        <w:t>semplificazioni rispetto alle ZES</w:t>
      </w:r>
      <w:r w:rsidR="00C379B7">
        <w:t>. L</w:t>
      </w:r>
      <w:r w:rsidRPr="00E444A9">
        <w:t xml:space="preserve">’obiettivo </w:t>
      </w:r>
      <w:r w:rsidR="00C379B7">
        <w:t xml:space="preserve">delle ZLS è </w:t>
      </w:r>
      <w:r w:rsidRPr="00E444A9">
        <w:t>di</w:t>
      </w:r>
      <w:r w:rsidR="00B0359C">
        <w:t xml:space="preserve"> favorire nuovi investimenti</w:t>
      </w:r>
      <w:r w:rsidR="004C0C7A" w:rsidRPr="00E444A9">
        <w:t xml:space="preserve"> anche nelle</w:t>
      </w:r>
      <w:r w:rsidR="00B0359C">
        <w:t xml:space="preserve"> aree portuali delle regioni</w:t>
      </w:r>
      <w:r w:rsidR="004C0C7A" w:rsidRPr="00E444A9">
        <w:t xml:space="preserve"> </w:t>
      </w:r>
      <w:r w:rsidR="00B0359C">
        <w:t xml:space="preserve">italiane </w:t>
      </w:r>
      <w:r w:rsidRPr="00E444A9">
        <w:t>economicamente più avanzate</w:t>
      </w:r>
      <w:r w:rsidR="004C0C7A" w:rsidRPr="00E444A9">
        <w:t>.</w:t>
      </w:r>
    </w:p>
    <w:p w14:paraId="76D47775" w14:textId="7E027300" w:rsidR="00C17089" w:rsidRPr="00AB62BC" w:rsidRDefault="006B3FCC" w:rsidP="00C17089">
      <w:pPr>
        <w:jc w:val="both"/>
      </w:pPr>
      <w:r w:rsidRPr="00E444A9">
        <w:t>P</w:t>
      </w:r>
      <w:r w:rsidR="00A83142">
        <w:t>artendo da queste considerazioni</w:t>
      </w:r>
      <w:r w:rsidRPr="00E444A9">
        <w:t xml:space="preserve">, </w:t>
      </w:r>
      <w:proofErr w:type="spellStart"/>
      <w:r w:rsidRPr="00E444A9">
        <w:t>Promos</w:t>
      </w:r>
      <w:proofErr w:type="spellEnd"/>
      <w:r w:rsidRPr="00E444A9">
        <w:t xml:space="preserve"> Italia, in collaborazione con The</w:t>
      </w:r>
      <w:r w:rsidR="00A83142">
        <w:t xml:space="preserve"> </w:t>
      </w:r>
      <w:proofErr w:type="spellStart"/>
      <w:r w:rsidR="00A83142">
        <w:t>European</w:t>
      </w:r>
      <w:proofErr w:type="spellEnd"/>
      <w:r w:rsidR="00A83142">
        <w:t xml:space="preserve"> House Ambrosetti e con </w:t>
      </w:r>
      <w:r w:rsidRPr="00E444A9">
        <w:t xml:space="preserve">l’Istituto </w:t>
      </w:r>
      <w:proofErr w:type="spellStart"/>
      <w:r w:rsidRPr="00E444A9">
        <w:t>Tagliacarne</w:t>
      </w:r>
      <w:proofErr w:type="spellEnd"/>
      <w:r w:rsidRPr="00E444A9">
        <w:t xml:space="preserve">, </w:t>
      </w:r>
      <w:r w:rsidR="0063187F">
        <w:t>ha sviluppato</w:t>
      </w:r>
      <w:r w:rsidRPr="00E444A9">
        <w:t xml:space="preserve"> un progetto </w:t>
      </w:r>
      <w:r w:rsidR="00A83142">
        <w:t>che si pone l’obiettivo di</w:t>
      </w:r>
      <w:r w:rsidR="00C17089" w:rsidRPr="00E444A9">
        <w:t xml:space="preserve"> analizzare potenzialità e impatti </w:t>
      </w:r>
      <w:r w:rsidR="00B0359C">
        <w:t>territoriali delle ZES e delle ZLS</w:t>
      </w:r>
      <w:r w:rsidR="00C17089" w:rsidRPr="00E444A9">
        <w:t>.</w:t>
      </w:r>
      <w:r w:rsidR="00BC31A8">
        <w:t xml:space="preserve"> I risultati della ricerca saranno di</w:t>
      </w:r>
      <w:r w:rsidR="001901E8">
        <w:t>ffusi nel secondo semestre dell’anno</w:t>
      </w:r>
      <w:r w:rsidR="00BC31A8">
        <w:t>.</w:t>
      </w:r>
      <w:r w:rsidR="0063187F">
        <w:t xml:space="preserve"> L’iniziativa è stata presentata oggi in Camera di commercio di Milano Monza Brianza Lodi</w:t>
      </w:r>
      <w:r w:rsidR="00BB7FE7">
        <w:t xml:space="preserve">, </w:t>
      </w:r>
      <w:r w:rsidR="0063187F">
        <w:t>nel corso di una conferenza stampa</w:t>
      </w:r>
      <w:r w:rsidR="00BB7FE7">
        <w:t xml:space="preserve"> alla quale</w:t>
      </w:r>
      <w:r w:rsidR="0063187F">
        <w:t xml:space="preserve"> sono intervenuti</w:t>
      </w:r>
      <w:r w:rsidR="00BB7FE7" w:rsidRPr="00D1740A">
        <w:rPr>
          <w:b/>
        </w:rPr>
        <w:t>:</w:t>
      </w:r>
      <w:r w:rsidR="0063187F" w:rsidRPr="00D1740A">
        <w:rPr>
          <w:b/>
        </w:rPr>
        <w:t xml:space="preserve"> Carlo Sangalli</w:t>
      </w:r>
      <w:r w:rsidR="0063187F">
        <w:t xml:space="preserve">, presidente della Camera di commercio di Milano Monza Brianza Lodi; </w:t>
      </w:r>
      <w:r w:rsidR="0063187F" w:rsidRPr="00D1740A">
        <w:rPr>
          <w:b/>
        </w:rPr>
        <w:t>Andrea Prete</w:t>
      </w:r>
      <w:r w:rsidR="0063187F">
        <w:t xml:space="preserve">, presidente di </w:t>
      </w:r>
      <w:proofErr w:type="spellStart"/>
      <w:r w:rsidR="0063187F">
        <w:t>Unioncamere</w:t>
      </w:r>
      <w:proofErr w:type="spellEnd"/>
      <w:r w:rsidR="0063187F">
        <w:t xml:space="preserve">; </w:t>
      </w:r>
      <w:r w:rsidR="0063187F" w:rsidRPr="00D1740A">
        <w:rPr>
          <w:b/>
        </w:rPr>
        <w:t>Giovanni Da Pozzo</w:t>
      </w:r>
      <w:r w:rsidR="0063187F">
        <w:t xml:space="preserve">, presidente di </w:t>
      </w:r>
      <w:proofErr w:type="spellStart"/>
      <w:r w:rsidR="0063187F">
        <w:t>Promos</w:t>
      </w:r>
      <w:proofErr w:type="spellEnd"/>
      <w:r w:rsidR="0063187F">
        <w:t xml:space="preserve"> Italia; </w:t>
      </w:r>
      <w:r w:rsidR="0063187F" w:rsidRPr="00D1740A">
        <w:rPr>
          <w:b/>
        </w:rPr>
        <w:t>Federico Rampini</w:t>
      </w:r>
      <w:r w:rsidR="0063187F">
        <w:t xml:space="preserve">, giornalista del Corriere della Sera e saggista e </w:t>
      </w:r>
      <w:r w:rsidR="0063187F" w:rsidRPr="00D1740A">
        <w:rPr>
          <w:b/>
        </w:rPr>
        <w:t xml:space="preserve">Lorenzo </w:t>
      </w:r>
      <w:proofErr w:type="spellStart"/>
      <w:r w:rsidR="0063187F" w:rsidRPr="00D1740A">
        <w:rPr>
          <w:b/>
        </w:rPr>
        <w:t>Tavazzi</w:t>
      </w:r>
      <w:proofErr w:type="spellEnd"/>
      <w:r w:rsidR="00AB62BC">
        <w:rPr>
          <w:b/>
        </w:rPr>
        <w:t xml:space="preserve">, </w:t>
      </w:r>
      <w:r w:rsidR="00AB62BC" w:rsidRPr="006E698D">
        <w:t xml:space="preserve">Partner e Head of Global Intelligence &amp; </w:t>
      </w:r>
      <w:proofErr w:type="spellStart"/>
      <w:r w:rsidR="00AB62BC" w:rsidRPr="006E698D">
        <w:t>Scenarios</w:t>
      </w:r>
      <w:proofErr w:type="spellEnd"/>
      <w:r w:rsidR="00AB62BC" w:rsidRPr="006E698D">
        <w:t xml:space="preserve"> di </w:t>
      </w:r>
      <w:r w:rsidR="00AB62BC" w:rsidRPr="00AB62BC">
        <w:t xml:space="preserve">The </w:t>
      </w:r>
      <w:proofErr w:type="spellStart"/>
      <w:r w:rsidR="00AB62BC" w:rsidRPr="00AB62BC">
        <w:t>European</w:t>
      </w:r>
      <w:proofErr w:type="spellEnd"/>
      <w:r w:rsidR="00AB62BC" w:rsidRPr="00AB62BC">
        <w:t xml:space="preserve"> House -</w:t>
      </w:r>
      <w:r w:rsidR="00AB62BC">
        <w:t xml:space="preserve"> Ambrosetti</w:t>
      </w:r>
      <w:r w:rsidR="0063187F" w:rsidRPr="00AB62BC">
        <w:t>.</w:t>
      </w:r>
    </w:p>
    <w:p w14:paraId="4FF7B28C" w14:textId="77777777" w:rsidR="00C17089" w:rsidRPr="00A83142" w:rsidRDefault="0063187F" w:rsidP="003959C0">
      <w:pPr>
        <w:jc w:val="both"/>
      </w:pPr>
      <w:r>
        <w:t>Gli obiettivi del progetto</w:t>
      </w:r>
      <w:r w:rsidR="00C17089" w:rsidRPr="00A83142">
        <w:t xml:space="preserve"> sono:</w:t>
      </w:r>
    </w:p>
    <w:p w14:paraId="6C898630" w14:textId="77777777" w:rsidR="00A7443C" w:rsidRPr="00A83142" w:rsidRDefault="0035281A" w:rsidP="003959C0">
      <w:pPr>
        <w:numPr>
          <w:ilvl w:val="1"/>
          <w:numId w:val="2"/>
        </w:numPr>
        <w:tabs>
          <w:tab w:val="clear" w:pos="1440"/>
        </w:tabs>
        <w:spacing w:after="0"/>
        <w:ind w:left="284" w:hanging="284"/>
        <w:jc w:val="both"/>
      </w:pPr>
      <w:proofErr w:type="gramStart"/>
      <w:r>
        <w:rPr>
          <w:bCs/>
        </w:rPr>
        <w:t>verificare</w:t>
      </w:r>
      <w:proofErr w:type="gramEnd"/>
      <w:r>
        <w:rPr>
          <w:bCs/>
        </w:rPr>
        <w:t xml:space="preserve"> l’impatto del</w:t>
      </w:r>
      <w:r w:rsidR="004C0C7A" w:rsidRPr="00A83142">
        <w:t xml:space="preserve">le Zone Economiche Speciali (ZES) e le Zone Logistiche Semplificate (ZLS) quali strumenti di attrattività per il territorio sulle quali </w:t>
      </w:r>
      <w:r w:rsidR="00FC751D">
        <w:t>sono istituite;</w:t>
      </w:r>
    </w:p>
    <w:p w14:paraId="72EDDDC4" w14:textId="77777777" w:rsidR="00A7443C" w:rsidRPr="00A83142" w:rsidRDefault="004C0C7A" w:rsidP="003959C0">
      <w:pPr>
        <w:numPr>
          <w:ilvl w:val="1"/>
          <w:numId w:val="2"/>
        </w:numPr>
        <w:tabs>
          <w:tab w:val="clear" w:pos="1440"/>
        </w:tabs>
        <w:spacing w:after="0"/>
        <w:ind w:left="284" w:hanging="284"/>
        <w:jc w:val="both"/>
      </w:pPr>
      <w:proofErr w:type="gramStart"/>
      <w:r w:rsidRPr="00A83142">
        <w:t>calcolare</w:t>
      </w:r>
      <w:proofErr w:type="gramEnd"/>
      <w:r w:rsidRPr="00A83142">
        <w:t xml:space="preserve"> il </w:t>
      </w:r>
      <w:r w:rsidRPr="00A83142">
        <w:rPr>
          <w:bCs/>
        </w:rPr>
        <w:t xml:space="preserve">potenziale di attrattività </w:t>
      </w:r>
      <w:r w:rsidRPr="00A83142">
        <w:t>di alcune aree geografiche al fine di qualificarle come potenziali candidate all’attivazione di ZES o di ZLS;</w:t>
      </w:r>
    </w:p>
    <w:p w14:paraId="2A618BA2" w14:textId="77777777" w:rsidR="00A7443C" w:rsidRPr="00A83142" w:rsidRDefault="004C0C7A" w:rsidP="003959C0">
      <w:pPr>
        <w:numPr>
          <w:ilvl w:val="1"/>
          <w:numId w:val="2"/>
        </w:numPr>
        <w:tabs>
          <w:tab w:val="clear" w:pos="1440"/>
        </w:tabs>
        <w:spacing w:after="0"/>
        <w:ind w:left="284" w:hanging="284"/>
        <w:jc w:val="both"/>
      </w:pPr>
      <w:proofErr w:type="gramStart"/>
      <w:r w:rsidRPr="00A83142">
        <w:t>calcolare</w:t>
      </w:r>
      <w:proofErr w:type="gramEnd"/>
      <w:r w:rsidRPr="00A83142">
        <w:t xml:space="preserve"> l’</w:t>
      </w:r>
      <w:r w:rsidRPr="00A83142">
        <w:rPr>
          <w:bCs/>
        </w:rPr>
        <w:t>impatto economico</w:t>
      </w:r>
      <w:r w:rsidRPr="00A83142">
        <w:t>, diretto e indiretto, e occupazionale derivante dall’avvio di ZES o ZLS;</w:t>
      </w:r>
    </w:p>
    <w:p w14:paraId="7B36A130" w14:textId="77777777" w:rsidR="00A7443C" w:rsidRDefault="004C0C7A" w:rsidP="003959C0">
      <w:pPr>
        <w:numPr>
          <w:ilvl w:val="1"/>
          <w:numId w:val="2"/>
        </w:numPr>
        <w:tabs>
          <w:tab w:val="clear" w:pos="1440"/>
        </w:tabs>
        <w:spacing w:after="0"/>
        <w:ind w:left="284" w:hanging="284"/>
        <w:jc w:val="both"/>
      </w:pPr>
      <w:proofErr w:type="gramStart"/>
      <w:r w:rsidRPr="00A83142">
        <w:t>definire</w:t>
      </w:r>
      <w:proofErr w:type="gramEnd"/>
      <w:r w:rsidRPr="00A83142">
        <w:t xml:space="preserve"> le linee guida per una efficace </w:t>
      </w:r>
      <w:r w:rsidRPr="00A83142">
        <w:rPr>
          <w:bCs/>
        </w:rPr>
        <w:t>strategia</w:t>
      </w:r>
      <w:r w:rsidRPr="00A83142">
        <w:t xml:space="preserve"> di “messa a terra” delle ZES o ZLS.</w:t>
      </w:r>
    </w:p>
    <w:p w14:paraId="79D29862" w14:textId="77777777" w:rsidR="003959C0" w:rsidRDefault="003959C0" w:rsidP="00B0359C">
      <w:pPr>
        <w:spacing w:after="0"/>
        <w:ind w:firstLine="708"/>
        <w:jc w:val="both"/>
      </w:pPr>
    </w:p>
    <w:p w14:paraId="67EE057F" w14:textId="71F9590D" w:rsidR="001A7AE0" w:rsidRDefault="001A7AE0" w:rsidP="003959C0">
      <w:pPr>
        <w:spacing w:after="0"/>
        <w:jc w:val="both"/>
        <w:rPr>
          <w:rFonts w:ascii="Calibri" w:hAnsi="Calibri" w:cs="Calibri"/>
          <w:i/>
          <w:iCs/>
          <w:color w:val="222222"/>
          <w:shd w:val="clear" w:color="auto" w:fill="FFFFFF"/>
        </w:rPr>
      </w:pPr>
      <w:r>
        <w:rPr>
          <w:rFonts w:ascii="Calibri" w:hAnsi="Calibri" w:cs="Calibri"/>
          <w:i/>
          <w:iCs/>
          <w:color w:val="222222"/>
          <w:shd w:val="clear" w:color="auto" w:fill="FFFFFF"/>
        </w:rPr>
        <w:lastRenderedPageBreak/>
        <w:t>"</w:t>
      </w:r>
      <w:r w:rsidR="00DD1C6F">
        <w:rPr>
          <w:rFonts w:ascii="Calibri" w:hAnsi="Calibri" w:cs="Calibri"/>
          <w:i/>
          <w:iCs/>
          <w:color w:val="222222"/>
          <w:shd w:val="clear" w:color="auto" w:fill="FFFFFF"/>
        </w:rPr>
        <w:t xml:space="preserve">Semplificazione delle procedure e alleggerimento fiscale sono i fattori che rendono le </w:t>
      </w:r>
      <w:proofErr w:type="spellStart"/>
      <w:r w:rsidR="00DD1C6F">
        <w:rPr>
          <w:rFonts w:ascii="Calibri" w:hAnsi="Calibri" w:cs="Calibri"/>
          <w:i/>
          <w:iCs/>
          <w:color w:val="222222"/>
          <w:shd w:val="clear" w:color="auto" w:fill="FFFFFF"/>
        </w:rPr>
        <w:t>Zes</w:t>
      </w:r>
      <w:proofErr w:type="spellEnd"/>
      <w:r w:rsidR="00DD1C6F">
        <w:rPr>
          <w:rFonts w:ascii="Calibri" w:hAnsi="Calibri" w:cs="Calibri"/>
          <w:i/>
          <w:iCs/>
          <w:color w:val="222222"/>
          <w:shd w:val="clear" w:color="auto" w:fill="FFFFFF"/>
        </w:rPr>
        <w:t xml:space="preserve"> attrattive per le imprese e gli investitori esteri”, </w:t>
      </w:r>
      <w:r w:rsidR="00DD1C6F" w:rsidRPr="00DD1C6F">
        <w:rPr>
          <w:rFonts w:ascii="Calibri" w:hAnsi="Calibri" w:cs="Calibri"/>
          <w:color w:val="222222"/>
          <w:shd w:val="clear" w:color="auto" w:fill="FFFFFF"/>
        </w:rPr>
        <w:t xml:space="preserve">sottolinea il presidente di </w:t>
      </w:r>
      <w:proofErr w:type="spellStart"/>
      <w:r w:rsidR="00DD1C6F" w:rsidRPr="00DD1C6F">
        <w:rPr>
          <w:rFonts w:ascii="Calibri" w:hAnsi="Calibri" w:cs="Calibri"/>
          <w:b/>
          <w:bCs/>
          <w:color w:val="222222"/>
          <w:shd w:val="clear" w:color="auto" w:fill="FFFFFF"/>
        </w:rPr>
        <w:t>Unioncamere</w:t>
      </w:r>
      <w:proofErr w:type="spellEnd"/>
      <w:r w:rsidR="00DD1C6F" w:rsidRPr="00DD1C6F">
        <w:rPr>
          <w:rFonts w:ascii="Calibri" w:hAnsi="Calibri" w:cs="Calibri"/>
          <w:color w:val="222222"/>
          <w:shd w:val="clear" w:color="auto" w:fill="FFFFFF"/>
        </w:rPr>
        <w:t xml:space="preserve">, </w:t>
      </w:r>
      <w:r w:rsidR="00DD1C6F" w:rsidRPr="00DD1C6F">
        <w:rPr>
          <w:rFonts w:ascii="Calibri" w:hAnsi="Calibri" w:cs="Calibri"/>
          <w:b/>
          <w:bCs/>
          <w:color w:val="222222"/>
          <w:shd w:val="clear" w:color="auto" w:fill="FFFFFF"/>
        </w:rPr>
        <w:t>Andrea Prete</w:t>
      </w:r>
      <w:r>
        <w:rPr>
          <w:rFonts w:ascii="Calibri" w:hAnsi="Calibri" w:cs="Calibri"/>
          <w:i/>
          <w:iCs/>
          <w:color w:val="222222"/>
          <w:shd w:val="clear" w:color="auto" w:fill="FFFFFF"/>
        </w:rPr>
        <w:t xml:space="preserve">. </w:t>
      </w:r>
      <w:r w:rsidR="00DD1C6F">
        <w:rPr>
          <w:rFonts w:ascii="Calibri" w:hAnsi="Calibri" w:cs="Calibri"/>
          <w:i/>
          <w:iCs/>
          <w:color w:val="222222"/>
          <w:shd w:val="clear" w:color="auto" w:fill="FFFFFF"/>
        </w:rPr>
        <w:t>“</w:t>
      </w:r>
      <w:r>
        <w:rPr>
          <w:rFonts w:ascii="Calibri" w:hAnsi="Calibri" w:cs="Calibri"/>
          <w:i/>
          <w:iCs/>
          <w:color w:val="222222"/>
          <w:shd w:val="clear" w:color="auto" w:fill="FFFFFF"/>
        </w:rPr>
        <w:t xml:space="preserve">Il sistema camerale è fortemente coinvolto nello sviluppo di questi territori, avendo progettato e avviato tutti gli 8 Sportelli Unici Digitali per le </w:t>
      </w:r>
      <w:proofErr w:type="spellStart"/>
      <w:r>
        <w:rPr>
          <w:rFonts w:ascii="Calibri" w:hAnsi="Calibri" w:cs="Calibri"/>
          <w:i/>
          <w:iCs/>
          <w:color w:val="222222"/>
          <w:shd w:val="clear" w:color="auto" w:fill="FFFFFF"/>
        </w:rPr>
        <w:t>Zes</w:t>
      </w:r>
      <w:proofErr w:type="spellEnd"/>
      <w:r>
        <w:rPr>
          <w:rFonts w:ascii="Calibri" w:hAnsi="Calibri" w:cs="Calibri"/>
          <w:i/>
          <w:iCs/>
          <w:color w:val="222222"/>
          <w:shd w:val="clear" w:color="auto" w:fill="FFFFFF"/>
        </w:rPr>
        <w:t xml:space="preserve">, all’interno dell’infrastruttura </w:t>
      </w:r>
      <w:proofErr w:type="spellStart"/>
      <w:r>
        <w:rPr>
          <w:rFonts w:ascii="Calibri" w:hAnsi="Calibri" w:cs="Calibri"/>
          <w:i/>
          <w:iCs/>
          <w:color w:val="222222"/>
          <w:shd w:val="clear" w:color="auto" w:fill="FFFFFF"/>
        </w:rPr>
        <w:t>impresainungiorno</w:t>
      </w:r>
      <w:proofErr w:type="spellEnd"/>
      <w:r>
        <w:rPr>
          <w:rFonts w:ascii="Calibri" w:hAnsi="Calibri" w:cs="Calibri"/>
          <w:i/>
          <w:iCs/>
          <w:color w:val="222222"/>
          <w:shd w:val="clear" w:color="auto" w:fill="FFFFFF"/>
        </w:rPr>
        <w:t xml:space="preserve">. </w:t>
      </w:r>
      <w:r w:rsidR="00DD1C6F">
        <w:rPr>
          <w:rFonts w:ascii="Calibri" w:hAnsi="Calibri" w:cs="Calibri"/>
          <w:i/>
          <w:iCs/>
          <w:color w:val="222222"/>
          <w:shd w:val="clear" w:color="auto" w:fill="FFFFFF"/>
        </w:rPr>
        <w:t>Si tratta del</w:t>
      </w:r>
      <w:r>
        <w:rPr>
          <w:rFonts w:ascii="Calibri" w:hAnsi="Calibri" w:cs="Calibri"/>
          <w:i/>
          <w:iCs/>
          <w:color w:val="222222"/>
          <w:shd w:val="clear" w:color="auto" w:fill="FFFFFF"/>
        </w:rPr>
        <w:t xml:space="preserve"> portale degli Sportelli Unici per le attività produttive, gestiti dalle Camere di commercio in oltre la metà dei Comuni </w:t>
      </w:r>
      <w:r w:rsidR="00DD1C6F">
        <w:rPr>
          <w:rFonts w:ascii="Calibri" w:hAnsi="Calibri" w:cs="Calibri"/>
          <w:i/>
          <w:iCs/>
          <w:color w:val="222222"/>
          <w:shd w:val="clear" w:color="auto" w:fill="FFFFFF"/>
        </w:rPr>
        <w:t xml:space="preserve">italiani </w:t>
      </w:r>
      <w:r>
        <w:rPr>
          <w:rFonts w:ascii="Calibri" w:hAnsi="Calibri" w:cs="Calibri"/>
          <w:i/>
          <w:iCs/>
          <w:color w:val="222222"/>
          <w:shd w:val="clear" w:color="auto" w:fill="FFFFFF"/>
        </w:rPr>
        <w:t>e punto unico di accesso a tutti i servizi forniti dalla Pubblica Amministrazione alle imprese".</w:t>
      </w:r>
    </w:p>
    <w:p w14:paraId="74622482" w14:textId="77777777" w:rsidR="007A6BE0" w:rsidRDefault="007A6BE0" w:rsidP="003959C0">
      <w:pPr>
        <w:spacing w:after="0"/>
        <w:jc w:val="both"/>
        <w:rPr>
          <w:rFonts w:ascii="Calibri" w:hAnsi="Calibri" w:cs="Calibri"/>
          <w:i/>
          <w:iCs/>
          <w:color w:val="222222"/>
          <w:shd w:val="clear" w:color="auto" w:fill="FFFFFF"/>
        </w:rPr>
      </w:pPr>
    </w:p>
    <w:p w14:paraId="794CE699" w14:textId="77777777" w:rsidR="007A6BE0" w:rsidRPr="00010ACA" w:rsidRDefault="007A6BE0" w:rsidP="007A6BE0">
      <w:pPr>
        <w:spacing w:after="0"/>
        <w:jc w:val="both"/>
        <w:rPr>
          <w:i/>
        </w:rPr>
      </w:pPr>
      <w:r>
        <w:t>“</w:t>
      </w:r>
      <w:r w:rsidRPr="00010ACA">
        <w:rPr>
          <w:i/>
        </w:rPr>
        <w:t>Questo progetto</w:t>
      </w:r>
      <w:r>
        <w:rPr>
          <w:i/>
        </w:rPr>
        <w:t xml:space="preserve"> persegue appieno</w:t>
      </w:r>
      <w:r w:rsidRPr="00010ACA">
        <w:rPr>
          <w:i/>
        </w:rPr>
        <w:t xml:space="preserve"> </w:t>
      </w:r>
      <w:r>
        <w:rPr>
          <w:i/>
        </w:rPr>
        <w:t xml:space="preserve">la </w:t>
      </w:r>
      <w:proofErr w:type="spellStart"/>
      <w:r>
        <w:rPr>
          <w:i/>
        </w:rPr>
        <w:t>mission</w:t>
      </w:r>
      <w:proofErr w:type="spellEnd"/>
      <w:r>
        <w:rPr>
          <w:i/>
        </w:rPr>
        <w:t xml:space="preserve"> di </w:t>
      </w:r>
      <w:proofErr w:type="spellStart"/>
      <w:r w:rsidRPr="00010ACA">
        <w:rPr>
          <w:i/>
        </w:rPr>
        <w:t>Promos</w:t>
      </w:r>
      <w:proofErr w:type="spellEnd"/>
      <w:r w:rsidRPr="00010ACA">
        <w:rPr>
          <w:i/>
        </w:rPr>
        <w:t xml:space="preserve"> Italia di supportare i processi di internazionalizzazione delle imprese e di favorire l’attrazione degli investimenti esteri per contribui</w:t>
      </w:r>
      <w:r>
        <w:rPr>
          <w:i/>
        </w:rPr>
        <w:t>re allo sviluppo dei territori -</w:t>
      </w:r>
      <w:r w:rsidRPr="00010ACA">
        <w:rPr>
          <w:i/>
        </w:rPr>
        <w:t xml:space="preserve"> </w:t>
      </w:r>
      <w:r w:rsidRPr="00010ACA">
        <w:t xml:space="preserve">spiega </w:t>
      </w:r>
      <w:r w:rsidRPr="00010ACA">
        <w:rPr>
          <w:b/>
        </w:rPr>
        <w:t>Giovanni Da Pozzo</w:t>
      </w:r>
      <w:r w:rsidRPr="00010ACA">
        <w:t xml:space="preserve">, Presidente di </w:t>
      </w:r>
      <w:proofErr w:type="spellStart"/>
      <w:r w:rsidRPr="00377F5F">
        <w:rPr>
          <w:b/>
        </w:rPr>
        <w:t>Promos</w:t>
      </w:r>
      <w:proofErr w:type="spellEnd"/>
      <w:r w:rsidRPr="00377F5F">
        <w:rPr>
          <w:b/>
        </w:rPr>
        <w:t xml:space="preserve"> Italia</w:t>
      </w:r>
      <w:r>
        <w:rPr>
          <w:i/>
        </w:rPr>
        <w:t xml:space="preserve"> -</w:t>
      </w:r>
      <w:r w:rsidRPr="00010ACA">
        <w:rPr>
          <w:i/>
        </w:rPr>
        <w:t xml:space="preserve"> </w:t>
      </w:r>
      <w:r>
        <w:rPr>
          <w:i/>
        </w:rPr>
        <w:t>L</w:t>
      </w:r>
      <w:r w:rsidRPr="00010ACA">
        <w:rPr>
          <w:i/>
        </w:rPr>
        <w:t>e ZES e le ZLS</w:t>
      </w:r>
      <w:r>
        <w:rPr>
          <w:i/>
        </w:rPr>
        <w:t>, infatti,</w:t>
      </w:r>
      <w:r w:rsidRPr="00010ACA">
        <w:rPr>
          <w:i/>
        </w:rPr>
        <w:t xml:space="preserve"> rappresentano dei potenziali volani per incentivare i rapporti commerciali con l’estero e per favorire l’attrazione di investimenti diretti </w:t>
      </w:r>
      <w:r>
        <w:rPr>
          <w:i/>
        </w:rPr>
        <w:t>esteri</w:t>
      </w:r>
      <w:r w:rsidRPr="00010ACA">
        <w:rPr>
          <w:i/>
        </w:rPr>
        <w:t>, favorendo al contempo il commercio internazionale delle imprese locali. Tuttavia</w:t>
      </w:r>
      <w:r>
        <w:rPr>
          <w:i/>
        </w:rPr>
        <w:t xml:space="preserve">, </w:t>
      </w:r>
      <w:r w:rsidRPr="00010ACA">
        <w:rPr>
          <w:i/>
        </w:rPr>
        <w:t xml:space="preserve">il loro potenziale </w:t>
      </w:r>
      <w:r>
        <w:rPr>
          <w:i/>
        </w:rPr>
        <w:t>è ancora piuttosto inespresso</w:t>
      </w:r>
      <w:r w:rsidRPr="00010ACA">
        <w:rPr>
          <w:i/>
        </w:rPr>
        <w:t xml:space="preserve"> e il nostro obiettivo è</w:t>
      </w:r>
      <w:r>
        <w:rPr>
          <w:i/>
        </w:rPr>
        <w:t>, da un lato, fornire spunti concreti affinché le realtà già attive possano svolgere appieno il loro ruolo di facilitatori, dall’altro favorire la costituzione di altre aree in zone strategiche del Paese”.</w:t>
      </w:r>
    </w:p>
    <w:p w14:paraId="24DBE40A" w14:textId="77777777" w:rsidR="001A7AE0" w:rsidRPr="001C4785" w:rsidRDefault="001A7AE0" w:rsidP="003959C0">
      <w:pPr>
        <w:spacing w:after="0"/>
        <w:jc w:val="both"/>
        <w:rPr>
          <w:rFonts w:cstheme="minorHAnsi"/>
          <w:i/>
          <w:iCs/>
        </w:rPr>
      </w:pPr>
    </w:p>
    <w:p w14:paraId="470A72A3" w14:textId="10142B62" w:rsidR="00F473E7" w:rsidRPr="00014B53" w:rsidRDefault="00B0359C" w:rsidP="00B0359C">
      <w:pPr>
        <w:spacing w:after="0"/>
        <w:jc w:val="both"/>
        <w:rPr>
          <w:i/>
        </w:rPr>
      </w:pPr>
      <w:r w:rsidRPr="00014B53">
        <w:rPr>
          <w:i/>
        </w:rPr>
        <w:t>“</w:t>
      </w:r>
      <w:r w:rsidR="00014B53" w:rsidRPr="00014B53">
        <w:rPr>
          <w:i/>
        </w:rPr>
        <w:t>Il pieno utilizzo dei</w:t>
      </w:r>
      <w:r w:rsidR="00014B53">
        <w:rPr>
          <w:i/>
        </w:rPr>
        <w:t xml:space="preserve"> fondi del PNRR rappresenta un’</w:t>
      </w:r>
      <w:r w:rsidR="00014B53" w:rsidRPr="00014B53">
        <w:rPr>
          <w:i/>
        </w:rPr>
        <w:t xml:space="preserve">opportunità irripetibile per </w:t>
      </w:r>
      <w:r w:rsidR="00F45359">
        <w:rPr>
          <w:i/>
        </w:rPr>
        <w:t>recuperare il terreno perduto -</w:t>
      </w:r>
      <w:r w:rsidR="00F45359">
        <w:t xml:space="preserve"> dichiara</w:t>
      </w:r>
      <w:r w:rsidR="00014B53" w:rsidRPr="00377F5F">
        <w:t xml:space="preserve"> </w:t>
      </w:r>
      <w:r w:rsidR="00014B53" w:rsidRPr="00377F5F">
        <w:rPr>
          <w:b/>
        </w:rPr>
        <w:t>Carlo Sangalli</w:t>
      </w:r>
      <w:r w:rsidR="00014B53" w:rsidRPr="00377F5F">
        <w:t xml:space="preserve">, Presidente della </w:t>
      </w:r>
      <w:r w:rsidR="00014B53" w:rsidRPr="00377F5F">
        <w:rPr>
          <w:b/>
        </w:rPr>
        <w:t>Camera di commercio di Milano Monza Brianza Lodi</w:t>
      </w:r>
      <w:r w:rsidR="00014B53">
        <w:rPr>
          <w:i/>
        </w:rPr>
        <w:t xml:space="preserve"> </w:t>
      </w:r>
      <w:r w:rsidR="00014B53" w:rsidRPr="00014B53">
        <w:rPr>
          <w:i/>
        </w:rPr>
        <w:t>- Da soli, però, questi fondi non bastano. Servono riforme e strumenti come le Zone Economiche Speciali e le Zone Logistiche Semplificate in grado di innovare profondamente l’economia del Paese."</w:t>
      </w:r>
    </w:p>
    <w:p w14:paraId="09C3ABCF" w14:textId="77777777" w:rsidR="003959C0" w:rsidRDefault="003959C0" w:rsidP="003959C0">
      <w:pPr>
        <w:spacing w:after="0"/>
        <w:jc w:val="both"/>
      </w:pPr>
    </w:p>
    <w:p w14:paraId="32A2C9E4" w14:textId="568D1BA0" w:rsidR="003959C0" w:rsidRDefault="003959C0" w:rsidP="003959C0">
      <w:pPr>
        <w:spacing w:after="0"/>
        <w:jc w:val="both"/>
        <w:rPr>
          <w:i/>
        </w:rPr>
      </w:pPr>
      <w:r>
        <w:t>“</w:t>
      </w:r>
      <w:r w:rsidR="006E698D" w:rsidRPr="006E698D">
        <w:rPr>
          <w:i/>
        </w:rPr>
        <w:t xml:space="preserve">Oggigiorno, le ZES e le ZLS sono utilizzate da molti paesi come leva chiave di sviluppo: a livello mondiale, negli ultimi 40 anni, il numero di ZES è aumentato </w:t>
      </w:r>
      <w:r w:rsidR="006E698D">
        <w:rPr>
          <w:i/>
        </w:rPr>
        <w:t xml:space="preserve">considerevolmente da 79 a 5.400 - </w:t>
      </w:r>
      <w:r w:rsidR="006E698D" w:rsidRPr="006E698D">
        <w:t xml:space="preserve">commenta </w:t>
      </w:r>
      <w:r w:rsidR="006E698D" w:rsidRPr="006E698D">
        <w:rPr>
          <w:b/>
        </w:rPr>
        <w:t xml:space="preserve">Lorenzo </w:t>
      </w:r>
      <w:proofErr w:type="spellStart"/>
      <w:r w:rsidR="006E698D" w:rsidRPr="006E698D">
        <w:rPr>
          <w:b/>
        </w:rPr>
        <w:t>Tavazzi</w:t>
      </w:r>
      <w:proofErr w:type="spellEnd"/>
      <w:r w:rsidR="006E698D" w:rsidRPr="006E698D">
        <w:t xml:space="preserve">, </w:t>
      </w:r>
      <w:r w:rsidR="006E698D" w:rsidRPr="006E698D">
        <w:t xml:space="preserve">Partner e Head of Global Intelligence &amp; </w:t>
      </w:r>
      <w:proofErr w:type="spellStart"/>
      <w:r w:rsidR="006E698D" w:rsidRPr="006E698D">
        <w:t>Scenarios</w:t>
      </w:r>
      <w:proofErr w:type="spellEnd"/>
      <w:r w:rsidR="006E698D" w:rsidRPr="006E698D">
        <w:t xml:space="preserve"> di </w:t>
      </w:r>
      <w:r w:rsidR="00B20A41">
        <w:rPr>
          <w:b/>
        </w:rPr>
        <w:t xml:space="preserve">The </w:t>
      </w:r>
      <w:proofErr w:type="spellStart"/>
      <w:r w:rsidR="00B20A41">
        <w:rPr>
          <w:b/>
        </w:rPr>
        <w:t>European</w:t>
      </w:r>
      <w:proofErr w:type="spellEnd"/>
      <w:r w:rsidR="00B20A41">
        <w:rPr>
          <w:b/>
        </w:rPr>
        <w:t xml:space="preserve"> House - </w:t>
      </w:r>
      <w:r w:rsidR="006E698D" w:rsidRPr="00B20A41">
        <w:rPr>
          <w:b/>
        </w:rPr>
        <w:t>Ambrosetti</w:t>
      </w:r>
      <w:r w:rsidR="006E698D">
        <w:t xml:space="preserve"> </w:t>
      </w:r>
      <w:r w:rsidR="006E698D">
        <w:rPr>
          <w:i/>
        </w:rPr>
        <w:t xml:space="preserve">- </w:t>
      </w:r>
      <w:r w:rsidR="006E698D" w:rsidRPr="006E698D">
        <w:rPr>
          <w:i/>
        </w:rPr>
        <w:t xml:space="preserve">All’interno del fenomeno </w:t>
      </w:r>
      <w:r w:rsidR="006E698D">
        <w:rPr>
          <w:i/>
        </w:rPr>
        <w:t xml:space="preserve">di </w:t>
      </w:r>
      <w:proofErr w:type="spellStart"/>
      <w:r w:rsidR="006E698D">
        <w:rPr>
          <w:i/>
        </w:rPr>
        <w:t>reshoring</w:t>
      </w:r>
      <w:proofErr w:type="spellEnd"/>
      <w:r w:rsidR="006E698D">
        <w:rPr>
          <w:i/>
        </w:rPr>
        <w:t xml:space="preserve"> globale, l’Italia,</w:t>
      </w:r>
      <w:r w:rsidR="006E698D" w:rsidRPr="006E698D">
        <w:rPr>
          <w:i/>
        </w:rPr>
        <w:t xml:space="preserve"> come paese manifatt</w:t>
      </w:r>
      <w:r w:rsidR="006E698D">
        <w:rPr>
          <w:i/>
        </w:rPr>
        <w:t xml:space="preserve">uriero e </w:t>
      </w:r>
      <w:proofErr w:type="spellStart"/>
      <w:r w:rsidR="006E698D">
        <w:rPr>
          <w:i/>
        </w:rPr>
        <w:t>hub</w:t>
      </w:r>
      <w:proofErr w:type="spellEnd"/>
      <w:r w:rsidR="006E698D">
        <w:rPr>
          <w:i/>
        </w:rPr>
        <w:t xml:space="preserve"> di trasformazione,</w:t>
      </w:r>
      <w:r w:rsidR="006E698D" w:rsidRPr="006E698D">
        <w:rPr>
          <w:i/>
        </w:rPr>
        <w:t xml:space="preserve"> ha l’occasione di attrarre porzioni delle catene del valore a beneficio della propria competitività, anche valorizzando il </w:t>
      </w:r>
      <w:proofErr w:type="spellStart"/>
      <w:r w:rsidR="006E698D" w:rsidRPr="006E698D">
        <w:rPr>
          <w:i/>
        </w:rPr>
        <w:t>boost</w:t>
      </w:r>
      <w:proofErr w:type="spellEnd"/>
      <w:r w:rsidR="006E698D" w:rsidRPr="006E698D">
        <w:rPr>
          <w:i/>
        </w:rPr>
        <w:t xml:space="preserve"> del PNRR, che prevede 630 milioni per l’implementazione di questi strumenti. Si tratta di una opportunità strategica da non perdere per il Paese.”</w:t>
      </w:r>
    </w:p>
    <w:p w14:paraId="4BE97328" w14:textId="77777777" w:rsidR="005D620D" w:rsidRDefault="005D620D" w:rsidP="003959C0">
      <w:pPr>
        <w:spacing w:after="0"/>
        <w:jc w:val="both"/>
        <w:rPr>
          <w:i/>
        </w:rPr>
      </w:pPr>
    </w:p>
    <w:p w14:paraId="55F3A763" w14:textId="77777777" w:rsidR="005D620D" w:rsidRDefault="005D620D" w:rsidP="003959C0">
      <w:pPr>
        <w:spacing w:after="0"/>
        <w:jc w:val="both"/>
        <w:rPr>
          <w:i/>
        </w:rPr>
      </w:pPr>
    </w:p>
    <w:p w14:paraId="3E560E6A" w14:textId="77777777" w:rsidR="005D620D" w:rsidRDefault="005D620D" w:rsidP="003959C0">
      <w:pPr>
        <w:spacing w:after="0"/>
        <w:jc w:val="both"/>
        <w:rPr>
          <w:i/>
        </w:rPr>
      </w:pPr>
    </w:p>
    <w:p w14:paraId="2A27F151" w14:textId="77777777" w:rsidR="008B0F35" w:rsidRPr="008B0F35" w:rsidRDefault="008B0F35" w:rsidP="008B0F35">
      <w:pPr>
        <w:rPr>
          <w:i/>
        </w:rPr>
      </w:pPr>
      <w:bookmarkStart w:id="0" w:name="_GoBack"/>
      <w:bookmarkEnd w:id="0"/>
    </w:p>
    <w:p w14:paraId="596180D3" w14:textId="77777777" w:rsidR="008B0F35" w:rsidRPr="008B0F35" w:rsidRDefault="008B0F35" w:rsidP="008B0F35">
      <w:pPr>
        <w:jc w:val="center"/>
        <w:rPr>
          <w:i/>
        </w:rPr>
      </w:pPr>
    </w:p>
    <w:p w14:paraId="0C97F4AC" w14:textId="77777777" w:rsidR="008B0F35" w:rsidRDefault="008B0F35" w:rsidP="008B0F35"/>
    <w:sectPr w:rsidR="008B0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7F02"/>
    <w:multiLevelType w:val="hybridMultilevel"/>
    <w:tmpl w:val="9710C8F4"/>
    <w:lvl w:ilvl="0" w:tplc="E7100B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8844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F2C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20E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7C88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04E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49C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C77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4C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448C0"/>
    <w:multiLevelType w:val="hybridMultilevel"/>
    <w:tmpl w:val="A5C4DB92"/>
    <w:lvl w:ilvl="0" w:tplc="4ED00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6AF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542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E4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245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920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64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C02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540C4A"/>
    <w:multiLevelType w:val="hybridMultilevel"/>
    <w:tmpl w:val="27AC6D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35"/>
    <w:rsid w:val="00010ACA"/>
    <w:rsid w:val="00014B53"/>
    <w:rsid w:val="000433F4"/>
    <w:rsid w:val="00064169"/>
    <w:rsid w:val="00165B59"/>
    <w:rsid w:val="001901E8"/>
    <w:rsid w:val="001A7AE0"/>
    <w:rsid w:val="001C4785"/>
    <w:rsid w:val="001E56D4"/>
    <w:rsid w:val="00271A97"/>
    <w:rsid w:val="00283B86"/>
    <w:rsid w:val="0035281A"/>
    <w:rsid w:val="00377F5F"/>
    <w:rsid w:val="003959C0"/>
    <w:rsid w:val="003C249D"/>
    <w:rsid w:val="00421020"/>
    <w:rsid w:val="00447F73"/>
    <w:rsid w:val="00470C5E"/>
    <w:rsid w:val="004C0C7A"/>
    <w:rsid w:val="004E1303"/>
    <w:rsid w:val="004E68F6"/>
    <w:rsid w:val="00545F60"/>
    <w:rsid w:val="005D620D"/>
    <w:rsid w:val="0063187F"/>
    <w:rsid w:val="00640F17"/>
    <w:rsid w:val="006B3FCC"/>
    <w:rsid w:val="006C0225"/>
    <w:rsid w:val="006E698D"/>
    <w:rsid w:val="007805F9"/>
    <w:rsid w:val="007A6BE0"/>
    <w:rsid w:val="007F00BA"/>
    <w:rsid w:val="008238C3"/>
    <w:rsid w:val="00835720"/>
    <w:rsid w:val="008861D4"/>
    <w:rsid w:val="008B0F35"/>
    <w:rsid w:val="00912F8E"/>
    <w:rsid w:val="00942077"/>
    <w:rsid w:val="00982C1A"/>
    <w:rsid w:val="00A61E97"/>
    <w:rsid w:val="00A7443C"/>
    <w:rsid w:val="00A83142"/>
    <w:rsid w:val="00AA0639"/>
    <w:rsid w:val="00AB62BC"/>
    <w:rsid w:val="00B0359C"/>
    <w:rsid w:val="00B1513C"/>
    <w:rsid w:val="00B20A41"/>
    <w:rsid w:val="00BA712B"/>
    <w:rsid w:val="00BB7FE7"/>
    <w:rsid w:val="00BC31A8"/>
    <w:rsid w:val="00C10285"/>
    <w:rsid w:val="00C17089"/>
    <w:rsid w:val="00C379B7"/>
    <w:rsid w:val="00D1740A"/>
    <w:rsid w:val="00D551DF"/>
    <w:rsid w:val="00D9682E"/>
    <w:rsid w:val="00DB0295"/>
    <w:rsid w:val="00DD1C6F"/>
    <w:rsid w:val="00E31EDB"/>
    <w:rsid w:val="00E444A9"/>
    <w:rsid w:val="00E90D4F"/>
    <w:rsid w:val="00F45359"/>
    <w:rsid w:val="00F473E7"/>
    <w:rsid w:val="00F532A7"/>
    <w:rsid w:val="00FC0E7A"/>
    <w:rsid w:val="00F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93FA"/>
  <w15:chartTrackingRefBased/>
  <w15:docId w15:val="{ECAFB0FB-81DD-459A-AB3F-30BE479F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3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C478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314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532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8514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904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301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6387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Zilocchi</dc:creator>
  <cp:keywords/>
  <dc:description/>
  <cp:lastModifiedBy>Matteo Zilocchi</cp:lastModifiedBy>
  <cp:revision>25</cp:revision>
  <cp:lastPrinted>2023-04-12T12:54:00Z</cp:lastPrinted>
  <dcterms:created xsi:type="dcterms:W3CDTF">2023-04-19T09:33:00Z</dcterms:created>
  <dcterms:modified xsi:type="dcterms:W3CDTF">2023-04-20T10:48:00Z</dcterms:modified>
</cp:coreProperties>
</file>