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648986F" w14:textId="184C18E3" w:rsidR="002B498E" w:rsidRDefault="002B498E">
      <w:pPr>
        <w:pStyle w:val="LO-normal"/>
        <w:jc w:val="left"/>
        <w:rPr>
          <w:rFonts w:ascii="Rasa" w:eastAsia="Rasa" w:hAnsi="Rasa" w:cs="Rasa"/>
          <w:color w:val="071D49"/>
        </w:rPr>
      </w:pPr>
    </w:p>
    <w:p w14:paraId="3A636BAC" w14:textId="77777777" w:rsidR="00D11523" w:rsidRDefault="00D11523">
      <w:pPr>
        <w:pStyle w:val="LO-normal"/>
        <w:jc w:val="left"/>
        <w:rPr>
          <w:rFonts w:ascii="Rasa" w:eastAsia="Rasa" w:hAnsi="Rasa" w:cs="Rasa"/>
          <w:color w:val="071D49"/>
        </w:rPr>
      </w:pPr>
    </w:p>
    <w:p w14:paraId="0A0CDA9B" w14:textId="77777777" w:rsidR="002B498E" w:rsidRDefault="002B498E">
      <w:pPr>
        <w:pStyle w:val="LO-normal"/>
        <w:jc w:val="left"/>
      </w:pPr>
      <w:r>
        <w:rPr>
          <w:rFonts w:ascii="Rasa" w:eastAsia="Rasa" w:hAnsi="Rasa" w:cs="Rasa"/>
          <w:color w:val="071D49"/>
        </w:rPr>
        <w:t>Comunicato stampa</w:t>
      </w:r>
    </w:p>
    <w:p w14:paraId="213A94B9" w14:textId="77777777" w:rsidR="00130ACE" w:rsidRDefault="00130ACE" w:rsidP="002E332D">
      <w:pPr>
        <w:pStyle w:val="LO-normal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3E9951BC" w14:textId="5A04255F" w:rsidR="002E332D" w:rsidRPr="001C6AE2" w:rsidRDefault="00130ACE" w:rsidP="002E332D">
      <w:pPr>
        <w:pStyle w:val="LO-normal"/>
        <w:jc w:val="center"/>
        <w:rPr>
          <w:rFonts w:ascii="Calibri" w:eastAsia="Calibri" w:hAnsi="Calibri" w:cs="Calibri"/>
          <w:b/>
          <w:color w:val="A5A5A5" w:themeColor="accent3"/>
          <w:sz w:val="26"/>
          <w:szCs w:val="26"/>
        </w:rPr>
      </w:pPr>
      <w:r w:rsidRPr="001C6AE2">
        <w:rPr>
          <w:rFonts w:ascii="Calibri" w:eastAsia="Calibri" w:hAnsi="Calibri" w:cs="Calibri"/>
          <w:b/>
          <w:color w:val="A5A5A5" w:themeColor="accent3"/>
          <w:sz w:val="26"/>
          <w:szCs w:val="26"/>
        </w:rPr>
        <w:t xml:space="preserve">La classifica della propensione al risparmio </w:t>
      </w:r>
      <w:r w:rsidR="001C6AE2" w:rsidRPr="001C6AE2">
        <w:rPr>
          <w:rFonts w:ascii="Calibri" w:eastAsia="Calibri" w:hAnsi="Calibri" w:cs="Calibri"/>
          <w:b/>
          <w:color w:val="A5A5A5" w:themeColor="accent3"/>
          <w:sz w:val="26"/>
          <w:szCs w:val="26"/>
        </w:rPr>
        <w:t xml:space="preserve">delle famiglie </w:t>
      </w:r>
      <w:r w:rsidRPr="001C6AE2">
        <w:rPr>
          <w:rFonts w:ascii="Calibri" w:eastAsia="Calibri" w:hAnsi="Calibri" w:cs="Calibri"/>
          <w:b/>
          <w:color w:val="A5A5A5" w:themeColor="accent3"/>
          <w:sz w:val="26"/>
          <w:szCs w:val="26"/>
        </w:rPr>
        <w:t>nelle province italiane</w:t>
      </w:r>
    </w:p>
    <w:p w14:paraId="31F663D6" w14:textId="77777777" w:rsidR="00130ACE" w:rsidRDefault="00130ACE" w:rsidP="00020673">
      <w:pPr>
        <w:pStyle w:val="LO-normal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5E91C9F7" w14:textId="70922731" w:rsidR="00020673" w:rsidRDefault="00AE71E2" w:rsidP="00020673">
      <w:pPr>
        <w:pStyle w:val="LO-normal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Risparmi</w:t>
      </w:r>
      <w:r w:rsidR="00130ACE">
        <w:rPr>
          <w:rFonts w:ascii="Calibri" w:eastAsia="Calibri" w:hAnsi="Calibri" w:cs="Calibri"/>
          <w:b/>
          <w:sz w:val="32"/>
          <w:szCs w:val="32"/>
        </w:rPr>
        <w:t>o</w:t>
      </w:r>
      <w:r w:rsidR="0083111F">
        <w:rPr>
          <w:rFonts w:ascii="Calibri" w:eastAsia="Calibri" w:hAnsi="Calibri" w:cs="Calibri"/>
          <w:b/>
          <w:sz w:val="32"/>
          <w:szCs w:val="32"/>
        </w:rPr>
        <w:t>:</w:t>
      </w:r>
      <w:r w:rsidR="000D6CAE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020673">
        <w:rPr>
          <w:rFonts w:ascii="Calibri" w:eastAsia="Calibri" w:hAnsi="Calibri" w:cs="Calibri"/>
          <w:b/>
          <w:sz w:val="32"/>
          <w:szCs w:val="32"/>
        </w:rPr>
        <w:t>Biellesi popolo di risparmiatori</w:t>
      </w:r>
    </w:p>
    <w:p w14:paraId="66843A4C" w14:textId="26964446" w:rsidR="00130ACE" w:rsidRDefault="00130ACE" w:rsidP="00020673">
      <w:pPr>
        <w:pStyle w:val="LO-normal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I cittadini di Ragusa fanno più fatica </w:t>
      </w:r>
    </w:p>
    <w:p w14:paraId="1E066509" w14:textId="77777777" w:rsidR="000B05A8" w:rsidRDefault="000B05A8" w:rsidP="005976AA">
      <w:pPr>
        <w:jc w:val="both"/>
        <w:rPr>
          <w:rFonts w:asciiTheme="minorHAnsi" w:eastAsia="Calibri" w:hAnsiTheme="minorHAnsi" w:cstheme="minorHAnsi"/>
        </w:rPr>
      </w:pPr>
    </w:p>
    <w:p w14:paraId="5BFC972F" w14:textId="7DE11052" w:rsidR="006749DE" w:rsidRPr="008F5FBD" w:rsidRDefault="002B498E" w:rsidP="006749DE">
      <w:pPr>
        <w:jc w:val="both"/>
        <w:rPr>
          <w:rFonts w:asciiTheme="minorHAnsi" w:hAnsiTheme="minorHAnsi" w:cstheme="minorHAnsi"/>
        </w:rPr>
      </w:pPr>
      <w:r w:rsidRPr="008F5FBD">
        <w:rPr>
          <w:rFonts w:asciiTheme="minorHAnsi" w:eastAsia="Calibri" w:hAnsiTheme="minorHAnsi" w:cstheme="minorHAnsi"/>
        </w:rPr>
        <w:t xml:space="preserve">Roma, </w:t>
      </w:r>
      <w:r w:rsidR="00D635B9">
        <w:rPr>
          <w:rFonts w:asciiTheme="minorHAnsi" w:eastAsia="Calibri" w:hAnsiTheme="minorHAnsi" w:cstheme="minorHAnsi"/>
        </w:rPr>
        <w:t>1</w:t>
      </w:r>
      <w:r w:rsidR="008D3316">
        <w:rPr>
          <w:rFonts w:asciiTheme="minorHAnsi" w:eastAsia="Calibri" w:hAnsiTheme="minorHAnsi" w:cstheme="minorHAnsi"/>
        </w:rPr>
        <w:t>7</w:t>
      </w:r>
      <w:r w:rsidRPr="008F5FBD">
        <w:rPr>
          <w:rFonts w:asciiTheme="minorHAnsi" w:eastAsia="Calibri" w:hAnsiTheme="minorHAnsi" w:cstheme="minorHAnsi"/>
        </w:rPr>
        <w:t xml:space="preserve"> </w:t>
      </w:r>
      <w:r w:rsidR="0005713C">
        <w:rPr>
          <w:rFonts w:asciiTheme="minorHAnsi" w:eastAsia="Calibri" w:hAnsiTheme="minorHAnsi" w:cstheme="minorHAnsi"/>
        </w:rPr>
        <w:t>maggio</w:t>
      </w:r>
      <w:r w:rsidRPr="008F5FBD">
        <w:rPr>
          <w:rFonts w:asciiTheme="minorHAnsi" w:eastAsia="Calibri" w:hAnsiTheme="minorHAnsi" w:cstheme="minorHAnsi"/>
        </w:rPr>
        <w:t xml:space="preserve"> 202</w:t>
      </w:r>
      <w:r w:rsidR="0005713C">
        <w:rPr>
          <w:rFonts w:asciiTheme="minorHAnsi" w:eastAsia="Calibri" w:hAnsiTheme="minorHAnsi" w:cstheme="minorHAnsi"/>
        </w:rPr>
        <w:t>4</w:t>
      </w:r>
      <w:r w:rsidRPr="008F5FBD">
        <w:rPr>
          <w:rFonts w:asciiTheme="minorHAnsi" w:eastAsia="Calibri" w:hAnsiTheme="minorHAnsi" w:cstheme="minorHAnsi"/>
        </w:rPr>
        <w:t xml:space="preserve"> – </w:t>
      </w:r>
      <w:r w:rsidR="006749DE">
        <w:rPr>
          <w:rFonts w:asciiTheme="minorHAnsi" w:eastAsia="Calibri" w:hAnsiTheme="minorHAnsi" w:cstheme="minorHAnsi"/>
        </w:rPr>
        <w:t xml:space="preserve">Sono i biellesi il popolo più </w:t>
      </w:r>
      <w:r w:rsidR="004F3BF5">
        <w:rPr>
          <w:rFonts w:asciiTheme="minorHAnsi" w:eastAsia="Calibri" w:hAnsiTheme="minorHAnsi" w:cstheme="minorHAnsi"/>
        </w:rPr>
        <w:t>“</w:t>
      </w:r>
      <w:r w:rsidR="006749DE">
        <w:rPr>
          <w:rFonts w:asciiTheme="minorHAnsi" w:eastAsia="Calibri" w:hAnsiTheme="minorHAnsi" w:cstheme="minorHAnsi"/>
        </w:rPr>
        <w:t>oculato</w:t>
      </w:r>
      <w:r w:rsidR="004F3BF5">
        <w:rPr>
          <w:rFonts w:asciiTheme="minorHAnsi" w:eastAsia="Calibri" w:hAnsiTheme="minorHAnsi" w:cstheme="minorHAnsi"/>
        </w:rPr>
        <w:t>”</w:t>
      </w:r>
      <w:r w:rsidR="006749DE">
        <w:rPr>
          <w:rFonts w:asciiTheme="minorHAnsi" w:eastAsia="Calibri" w:hAnsiTheme="minorHAnsi" w:cstheme="minorHAnsi"/>
        </w:rPr>
        <w:t xml:space="preserve"> d’Italia, con una propensione al risparmio del 15,4% del proprio reddito</w:t>
      </w:r>
      <w:r w:rsidR="00014F5E">
        <w:rPr>
          <w:rFonts w:asciiTheme="minorHAnsi" w:eastAsia="Calibri" w:hAnsiTheme="minorHAnsi" w:cstheme="minorHAnsi"/>
        </w:rPr>
        <w:t xml:space="preserve"> disponibile nel 2022</w:t>
      </w:r>
      <w:r w:rsidR="006749DE">
        <w:rPr>
          <w:rFonts w:asciiTheme="minorHAnsi" w:eastAsia="Calibri" w:hAnsiTheme="minorHAnsi" w:cstheme="minorHAnsi"/>
        </w:rPr>
        <w:t xml:space="preserve">. Seguono gli abitanti di Vercelli (13,8%) e Asti (13,1%). Mentre sul fronte opposto </w:t>
      </w:r>
      <w:r w:rsidR="00AB3EAA">
        <w:rPr>
          <w:rFonts w:asciiTheme="minorHAnsi" w:eastAsia="Calibri" w:hAnsiTheme="minorHAnsi" w:cstheme="minorHAnsi"/>
        </w:rPr>
        <w:t>a</w:t>
      </w:r>
      <w:r w:rsidR="006749DE">
        <w:rPr>
          <w:rFonts w:asciiTheme="minorHAnsi" w:eastAsia="Calibri" w:hAnsiTheme="minorHAnsi" w:cstheme="minorHAnsi"/>
        </w:rPr>
        <w:t xml:space="preserve"> Ragusa, Crotone e Siracusa </w:t>
      </w:r>
      <w:r w:rsidR="00AB3EAA">
        <w:rPr>
          <w:rFonts w:asciiTheme="minorHAnsi" w:eastAsia="Calibri" w:hAnsiTheme="minorHAnsi" w:cstheme="minorHAnsi"/>
        </w:rPr>
        <w:t xml:space="preserve">le famiglie </w:t>
      </w:r>
      <w:r w:rsidR="00020673">
        <w:rPr>
          <w:rFonts w:asciiTheme="minorHAnsi" w:eastAsia="Calibri" w:hAnsiTheme="minorHAnsi" w:cstheme="minorHAnsi"/>
        </w:rPr>
        <w:t xml:space="preserve">riescono a mettere </w:t>
      </w:r>
      <w:r w:rsidR="004F3BF5">
        <w:rPr>
          <w:rFonts w:asciiTheme="minorHAnsi" w:eastAsia="Calibri" w:hAnsiTheme="minorHAnsi" w:cstheme="minorHAnsi"/>
        </w:rPr>
        <w:t xml:space="preserve">da parte </w:t>
      </w:r>
      <w:r w:rsidR="006749DE">
        <w:rPr>
          <w:rFonts w:asciiTheme="minorHAnsi" w:eastAsia="Calibri" w:hAnsiTheme="minorHAnsi" w:cstheme="minorHAnsi"/>
        </w:rPr>
        <w:t xml:space="preserve">solo il 4,6% </w:t>
      </w:r>
      <w:r w:rsidR="00020673">
        <w:rPr>
          <w:rFonts w:asciiTheme="minorHAnsi" w:eastAsia="Calibri" w:hAnsiTheme="minorHAnsi" w:cstheme="minorHAnsi"/>
        </w:rPr>
        <w:t xml:space="preserve">del loro </w:t>
      </w:r>
      <w:r w:rsidR="004F3BF5">
        <w:rPr>
          <w:rFonts w:asciiTheme="minorHAnsi" w:eastAsia="Calibri" w:hAnsiTheme="minorHAnsi" w:cstheme="minorHAnsi"/>
        </w:rPr>
        <w:t>reddito.</w:t>
      </w:r>
      <w:r w:rsidR="00020673">
        <w:rPr>
          <w:rFonts w:asciiTheme="minorHAnsi" w:eastAsia="Calibri" w:hAnsiTheme="minorHAnsi" w:cstheme="minorHAnsi"/>
        </w:rPr>
        <w:t xml:space="preserve"> </w:t>
      </w:r>
      <w:r w:rsidR="006749DE">
        <w:rPr>
          <w:rFonts w:asciiTheme="minorHAnsi" w:hAnsiTheme="minorHAnsi" w:cstheme="minorHAnsi"/>
        </w:rPr>
        <w:t>Nel complesso</w:t>
      </w:r>
      <w:r w:rsidR="00CF0B33">
        <w:rPr>
          <w:rFonts w:asciiTheme="minorHAnsi" w:hAnsiTheme="minorHAnsi" w:cstheme="minorHAnsi"/>
        </w:rPr>
        <w:t>,</w:t>
      </w:r>
      <w:r w:rsidR="006749DE">
        <w:rPr>
          <w:rFonts w:asciiTheme="minorHAnsi" w:hAnsiTheme="minorHAnsi" w:cstheme="minorHAnsi"/>
        </w:rPr>
        <w:t xml:space="preserve"> è al Nord ovest che </w:t>
      </w:r>
      <w:r w:rsidR="00AB3EAA">
        <w:rPr>
          <w:rFonts w:asciiTheme="minorHAnsi" w:hAnsiTheme="minorHAnsi" w:cstheme="minorHAnsi"/>
        </w:rPr>
        <w:t>la popolazione</w:t>
      </w:r>
      <w:r w:rsidR="00BE0FE0">
        <w:rPr>
          <w:rFonts w:asciiTheme="minorHAnsi" w:hAnsiTheme="minorHAnsi" w:cstheme="minorHAnsi"/>
        </w:rPr>
        <w:t xml:space="preserve"> mostra</w:t>
      </w:r>
      <w:r w:rsidR="006749DE">
        <w:rPr>
          <w:rFonts w:asciiTheme="minorHAnsi" w:hAnsiTheme="minorHAnsi" w:cstheme="minorHAnsi"/>
        </w:rPr>
        <w:t xml:space="preserve"> una maggiore capacità di risparmio </w:t>
      </w:r>
      <w:r w:rsidR="00014F5E">
        <w:rPr>
          <w:rFonts w:asciiTheme="minorHAnsi" w:hAnsiTheme="minorHAnsi" w:cstheme="minorHAnsi"/>
        </w:rPr>
        <w:t>(10,8%)</w:t>
      </w:r>
      <w:r w:rsidR="00CF0B33">
        <w:rPr>
          <w:rFonts w:asciiTheme="minorHAnsi" w:hAnsiTheme="minorHAnsi" w:cstheme="minorHAnsi"/>
        </w:rPr>
        <w:t xml:space="preserve">, contro una media nazionale dell’8,4%, con picchi </w:t>
      </w:r>
      <w:r w:rsidR="00BE0FE0">
        <w:rPr>
          <w:rFonts w:asciiTheme="minorHAnsi" w:hAnsiTheme="minorHAnsi" w:cstheme="minorHAnsi"/>
        </w:rPr>
        <w:t>dell’11,1% in Piemonte</w:t>
      </w:r>
      <w:r w:rsidR="00CF0B33">
        <w:rPr>
          <w:rFonts w:asciiTheme="minorHAnsi" w:hAnsiTheme="minorHAnsi" w:cstheme="minorHAnsi"/>
        </w:rPr>
        <w:t xml:space="preserve">, </w:t>
      </w:r>
      <w:r w:rsidR="003B324C">
        <w:rPr>
          <w:rFonts w:asciiTheme="minorHAnsi" w:hAnsiTheme="minorHAnsi" w:cstheme="minorHAnsi"/>
        </w:rPr>
        <w:t xml:space="preserve">“tallonato” dalla </w:t>
      </w:r>
      <w:r w:rsidR="003517D9">
        <w:rPr>
          <w:rFonts w:asciiTheme="minorHAnsi" w:hAnsiTheme="minorHAnsi" w:cstheme="minorHAnsi"/>
        </w:rPr>
        <w:t>Lombardia (10,8</w:t>
      </w:r>
      <w:r w:rsidR="00CF0B33">
        <w:rPr>
          <w:rFonts w:asciiTheme="minorHAnsi" w:hAnsiTheme="minorHAnsi" w:cstheme="minorHAnsi"/>
        </w:rPr>
        <w:t>%</w:t>
      </w:r>
      <w:r w:rsidR="003517D9">
        <w:rPr>
          <w:rFonts w:asciiTheme="minorHAnsi" w:hAnsiTheme="minorHAnsi" w:cstheme="minorHAnsi"/>
        </w:rPr>
        <w:t xml:space="preserve">) e dall’Emilia Romagna (10,1%), che scalza la Liguria </w:t>
      </w:r>
      <w:r w:rsidR="00CF0B33">
        <w:rPr>
          <w:rFonts w:asciiTheme="minorHAnsi" w:hAnsiTheme="minorHAnsi" w:cstheme="minorHAnsi"/>
        </w:rPr>
        <w:t>scivolata in quarta posizione r</w:t>
      </w:r>
      <w:r w:rsidR="003517D9">
        <w:rPr>
          <w:rFonts w:asciiTheme="minorHAnsi" w:hAnsiTheme="minorHAnsi" w:cstheme="minorHAnsi"/>
        </w:rPr>
        <w:t>ispetto al 2019</w:t>
      </w:r>
      <w:r w:rsidR="00014F5E">
        <w:rPr>
          <w:rFonts w:asciiTheme="minorHAnsi" w:hAnsiTheme="minorHAnsi" w:cstheme="minorHAnsi"/>
        </w:rPr>
        <w:t>. A fare più fatica ad acc</w:t>
      </w:r>
      <w:r w:rsidR="00DC0D84">
        <w:rPr>
          <w:rFonts w:asciiTheme="minorHAnsi" w:hAnsiTheme="minorHAnsi" w:cstheme="minorHAnsi"/>
        </w:rPr>
        <w:t>antonare</w:t>
      </w:r>
      <w:r w:rsidR="00014F5E">
        <w:rPr>
          <w:rFonts w:asciiTheme="minorHAnsi" w:hAnsiTheme="minorHAnsi" w:cstheme="minorHAnsi"/>
        </w:rPr>
        <w:t xml:space="preserve"> un </w:t>
      </w:r>
      <w:r w:rsidR="00BE0FE0">
        <w:rPr>
          <w:rFonts w:asciiTheme="minorHAnsi" w:hAnsiTheme="minorHAnsi" w:cstheme="minorHAnsi"/>
        </w:rPr>
        <w:t xml:space="preserve">piccolo </w:t>
      </w:r>
      <w:r w:rsidR="00014F5E">
        <w:rPr>
          <w:rFonts w:asciiTheme="minorHAnsi" w:hAnsiTheme="minorHAnsi" w:cstheme="minorHAnsi"/>
        </w:rPr>
        <w:t xml:space="preserve">gruzzoletto </w:t>
      </w:r>
      <w:r w:rsidR="00DC0D84">
        <w:rPr>
          <w:rFonts w:asciiTheme="minorHAnsi" w:hAnsiTheme="minorHAnsi" w:cstheme="minorHAnsi"/>
        </w:rPr>
        <w:t>per il futuro sono, invece, i residenti nel</w:t>
      </w:r>
      <w:r w:rsidR="00014F5E">
        <w:rPr>
          <w:rFonts w:asciiTheme="minorHAnsi" w:hAnsiTheme="minorHAnsi" w:cstheme="minorHAnsi"/>
        </w:rPr>
        <w:t xml:space="preserve"> Mezzogiorno</w:t>
      </w:r>
      <w:r w:rsidR="00DC0D84">
        <w:rPr>
          <w:rFonts w:asciiTheme="minorHAnsi" w:hAnsiTheme="minorHAnsi" w:cstheme="minorHAnsi"/>
        </w:rPr>
        <w:t>,</w:t>
      </w:r>
      <w:r w:rsidR="00014F5E">
        <w:rPr>
          <w:rFonts w:asciiTheme="minorHAnsi" w:hAnsiTheme="minorHAnsi" w:cstheme="minorHAnsi"/>
        </w:rPr>
        <w:t xml:space="preserve"> </w:t>
      </w:r>
      <w:r w:rsidR="00DC0D84">
        <w:rPr>
          <w:rFonts w:asciiTheme="minorHAnsi" w:hAnsiTheme="minorHAnsi" w:cstheme="minorHAnsi"/>
        </w:rPr>
        <w:t xml:space="preserve">anche a motivo delle minori entrate, </w:t>
      </w:r>
      <w:r w:rsidR="00014F5E">
        <w:rPr>
          <w:rFonts w:asciiTheme="minorHAnsi" w:hAnsiTheme="minorHAnsi" w:cstheme="minorHAnsi"/>
        </w:rPr>
        <w:t xml:space="preserve">e </w:t>
      </w:r>
      <w:r w:rsidR="00DC0D84">
        <w:rPr>
          <w:rFonts w:asciiTheme="minorHAnsi" w:hAnsiTheme="minorHAnsi" w:cstheme="minorHAnsi"/>
        </w:rPr>
        <w:t>n</w:t>
      </w:r>
      <w:r w:rsidR="00014F5E">
        <w:rPr>
          <w:rFonts w:asciiTheme="minorHAnsi" w:hAnsiTheme="minorHAnsi" w:cstheme="minorHAnsi"/>
        </w:rPr>
        <w:t>elle città metropolitane</w:t>
      </w:r>
      <w:r w:rsidR="00DC0D84">
        <w:rPr>
          <w:rFonts w:asciiTheme="minorHAnsi" w:hAnsiTheme="minorHAnsi" w:cstheme="minorHAnsi"/>
        </w:rPr>
        <w:t xml:space="preserve"> dove</w:t>
      </w:r>
      <w:r w:rsidR="00BE0FE0">
        <w:rPr>
          <w:rFonts w:asciiTheme="minorHAnsi" w:hAnsiTheme="minorHAnsi" w:cstheme="minorHAnsi"/>
        </w:rPr>
        <w:t xml:space="preserve"> probabilmente</w:t>
      </w:r>
      <w:r w:rsidR="00DC0D84">
        <w:rPr>
          <w:rFonts w:asciiTheme="minorHAnsi" w:hAnsiTheme="minorHAnsi" w:cstheme="minorHAnsi"/>
        </w:rPr>
        <w:t xml:space="preserve"> </w:t>
      </w:r>
      <w:r w:rsidR="00DC0D84" w:rsidRPr="00123F09">
        <w:rPr>
          <w:rFonts w:asciiTheme="minorHAnsi" w:hAnsiTheme="minorHAnsi" w:cstheme="minorHAnsi"/>
        </w:rPr>
        <w:t>pesa</w:t>
      </w:r>
      <w:r w:rsidR="00DC0D84">
        <w:rPr>
          <w:rFonts w:asciiTheme="minorHAnsi" w:hAnsiTheme="minorHAnsi" w:cstheme="minorHAnsi"/>
        </w:rPr>
        <w:t xml:space="preserve"> il maggiore costo della vita</w:t>
      </w:r>
      <w:r w:rsidR="00014F5E">
        <w:rPr>
          <w:rFonts w:asciiTheme="minorHAnsi" w:hAnsiTheme="minorHAnsi" w:cstheme="minorHAnsi"/>
        </w:rPr>
        <w:t xml:space="preserve">. </w:t>
      </w:r>
    </w:p>
    <w:p w14:paraId="0659B2AE" w14:textId="77777777" w:rsidR="00014F5E" w:rsidRDefault="00014F5E" w:rsidP="00353738">
      <w:pPr>
        <w:jc w:val="both"/>
        <w:rPr>
          <w:rFonts w:asciiTheme="minorHAnsi" w:hAnsiTheme="minorHAnsi" w:cstheme="minorHAnsi"/>
        </w:rPr>
      </w:pPr>
    </w:p>
    <w:p w14:paraId="1510CA70" w14:textId="5B0C31D8" w:rsidR="006749DE" w:rsidRDefault="0084211B" w:rsidP="00353738">
      <w:pPr>
        <w:jc w:val="both"/>
        <w:rPr>
          <w:rFonts w:asciiTheme="minorHAnsi" w:hAnsiTheme="minorHAnsi" w:cstheme="minorHAnsi"/>
        </w:rPr>
      </w:pPr>
      <w:r w:rsidRPr="008F5FBD">
        <w:rPr>
          <w:rFonts w:asciiTheme="minorHAnsi" w:hAnsiTheme="minorHAnsi" w:cstheme="minorHAnsi"/>
        </w:rPr>
        <w:t>È</w:t>
      </w:r>
      <w:r w:rsidR="008C6987" w:rsidRPr="008F5FBD">
        <w:rPr>
          <w:rFonts w:asciiTheme="minorHAnsi" w:hAnsiTheme="minorHAnsi" w:cstheme="minorHAnsi"/>
        </w:rPr>
        <w:t xml:space="preserve"> quanto emerge </w:t>
      </w:r>
      <w:r w:rsidR="006F064C">
        <w:rPr>
          <w:rFonts w:asciiTheme="minorHAnsi" w:hAnsiTheme="minorHAnsi" w:cstheme="minorHAnsi"/>
        </w:rPr>
        <w:t xml:space="preserve">dalla prima </w:t>
      </w:r>
      <w:r w:rsidR="002F4009">
        <w:rPr>
          <w:rFonts w:asciiTheme="minorHAnsi" w:hAnsiTheme="minorHAnsi" w:cstheme="minorHAnsi"/>
        </w:rPr>
        <w:t xml:space="preserve">indagine </w:t>
      </w:r>
      <w:r w:rsidR="006F064C">
        <w:rPr>
          <w:rFonts w:asciiTheme="minorHAnsi" w:hAnsiTheme="minorHAnsi" w:cstheme="minorHAnsi"/>
        </w:rPr>
        <w:t xml:space="preserve">che quantifica </w:t>
      </w:r>
      <w:r w:rsidR="003B324C">
        <w:rPr>
          <w:rFonts w:asciiTheme="minorHAnsi" w:hAnsiTheme="minorHAnsi" w:cstheme="minorHAnsi"/>
        </w:rPr>
        <w:t xml:space="preserve">la propensione al </w:t>
      </w:r>
      <w:r w:rsidR="006F064C">
        <w:rPr>
          <w:rFonts w:asciiTheme="minorHAnsi" w:hAnsiTheme="minorHAnsi" w:cstheme="minorHAnsi"/>
        </w:rPr>
        <w:t>risparmio delle famiglie</w:t>
      </w:r>
      <w:r w:rsidR="00E42110">
        <w:rPr>
          <w:rStyle w:val="Rimandonotaapidipagina"/>
          <w:rFonts w:asciiTheme="minorHAnsi" w:hAnsiTheme="minorHAnsi" w:cstheme="minorHAnsi"/>
        </w:rPr>
        <w:footnoteReference w:customMarkFollows="1" w:id="1"/>
        <w:t>*</w:t>
      </w:r>
      <w:r w:rsidR="006F064C">
        <w:rPr>
          <w:rFonts w:asciiTheme="minorHAnsi" w:hAnsiTheme="minorHAnsi" w:cstheme="minorHAnsi"/>
        </w:rPr>
        <w:t xml:space="preserve"> a livello provinciale </w:t>
      </w:r>
      <w:r w:rsidR="004B54E1" w:rsidRPr="008F5FBD">
        <w:rPr>
          <w:rFonts w:asciiTheme="minorHAnsi" w:hAnsiTheme="minorHAnsi" w:cstheme="minorHAnsi"/>
        </w:rPr>
        <w:t>realizzat</w:t>
      </w:r>
      <w:r w:rsidR="006F064C">
        <w:rPr>
          <w:rFonts w:asciiTheme="minorHAnsi" w:hAnsiTheme="minorHAnsi" w:cstheme="minorHAnsi"/>
        </w:rPr>
        <w:t xml:space="preserve">a </w:t>
      </w:r>
      <w:r w:rsidR="004B54E1" w:rsidRPr="008F5FBD">
        <w:rPr>
          <w:rFonts w:asciiTheme="minorHAnsi" w:hAnsiTheme="minorHAnsi" w:cstheme="minorHAnsi"/>
        </w:rPr>
        <w:t xml:space="preserve">dal </w:t>
      </w:r>
      <w:r w:rsidR="004B54E1" w:rsidRPr="008F5FBD">
        <w:rPr>
          <w:rFonts w:asciiTheme="minorHAnsi" w:hAnsiTheme="minorHAnsi" w:cstheme="minorHAnsi"/>
          <w:b/>
          <w:bCs/>
        </w:rPr>
        <w:t xml:space="preserve">Centro Studi </w:t>
      </w:r>
      <w:r w:rsidR="002F4009">
        <w:rPr>
          <w:rFonts w:asciiTheme="minorHAnsi" w:hAnsiTheme="minorHAnsi" w:cstheme="minorHAnsi"/>
          <w:b/>
          <w:bCs/>
        </w:rPr>
        <w:t>Guglielmo T</w:t>
      </w:r>
      <w:r w:rsidR="004B54E1" w:rsidRPr="008F5FBD">
        <w:rPr>
          <w:rFonts w:asciiTheme="minorHAnsi" w:hAnsiTheme="minorHAnsi" w:cstheme="minorHAnsi"/>
          <w:b/>
          <w:bCs/>
        </w:rPr>
        <w:t>agliacarne</w:t>
      </w:r>
      <w:r w:rsidR="006F064C">
        <w:rPr>
          <w:rFonts w:asciiTheme="minorHAnsi" w:hAnsiTheme="minorHAnsi" w:cstheme="minorHAnsi"/>
        </w:rPr>
        <w:t>.</w:t>
      </w:r>
    </w:p>
    <w:p w14:paraId="29EF55F9" w14:textId="69893B38" w:rsidR="00F45F95" w:rsidRDefault="00F45F95" w:rsidP="00353738">
      <w:pPr>
        <w:jc w:val="both"/>
        <w:rPr>
          <w:rFonts w:asciiTheme="minorHAnsi" w:hAnsiTheme="minorHAnsi" w:cstheme="minorHAnsi"/>
        </w:rPr>
      </w:pPr>
    </w:p>
    <w:p w14:paraId="7F618716" w14:textId="537ED8CD" w:rsidR="00E64C45" w:rsidRDefault="004F52D2" w:rsidP="008F5FBD">
      <w:pPr>
        <w:jc w:val="both"/>
        <w:rPr>
          <w:rFonts w:ascii="Calibri" w:hAnsi="Calibri" w:cs="Calibri"/>
          <w:color w:val="222222"/>
          <w:shd w:val="clear" w:color="auto" w:fill="FFFFFF"/>
        </w:rPr>
      </w:pPr>
      <w:r>
        <w:rPr>
          <w:rFonts w:asciiTheme="minorHAnsi" w:hAnsiTheme="minorHAnsi" w:cstheme="minorHAnsi"/>
        </w:rPr>
        <w:t>“</w:t>
      </w:r>
      <w:r w:rsidR="00F45F95">
        <w:rPr>
          <w:rFonts w:asciiTheme="minorHAnsi" w:hAnsiTheme="minorHAnsi" w:cstheme="minorHAnsi"/>
        </w:rPr>
        <w:t>Se in valor</w:t>
      </w:r>
      <w:r w:rsidR="003F512A">
        <w:rPr>
          <w:rFonts w:asciiTheme="minorHAnsi" w:hAnsiTheme="minorHAnsi" w:cstheme="minorHAnsi"/>
        </w:rPr>
        <w:t>e</w:t>
      </w:r>
      <w:r w:rsidR="00F45F95">
        <w:rPr>
          <w:rFonts w:asciiTheme="minorHAnsi" w:hAnsiTheme="minorHAnsi" w:cstheme="minorHAnsi"/>
        </w:rPr>
        <w:t xml:space="preserve"> assolut</w:t>
      </w:r>
      <w:r w:rsidR="003F512A">
        <w:rPr>
          <w:rFonts w:asciiTheme="minorHAnsi" w:hAnsiTheme="minorHAnsi" w:cstheme="minorHAnsi"/>
        </w:rPr>
        <w:t>o</w:t>
      </w:r>
      <w:r w:rsidR="00F45F95">
        <w:rPr>
          <w:rFonts w:asciiTheme="minorHAnsi" w:hAnsiTheme="minorHAnsi" w:cstheme="minorHAnsi"/>
        </w:rPr>
        <w:t xml:space="preserve"> le due </w:t>
      </w:r>
      <w:r w:rsidR="007D2666">
        <w:rPr>
          <w:rFonts w:asciiTheme="minorHAnsi" w:hAnsiTheme="minorHAnsi" w:cstheme="minorHAnsi"/>
        </w:rPr>
        <w:t>“</w:t>
      </w:r>
      <w:r w:rsidR="00F45F95">
        <w:rPr>
          <w:rFonts w:asciiTheme="minorHAnsi" w:hAnsiTheme="minorHAnsi" w:cstheme="minorHAnsi"/>
        </w:rPr>
        <w:t>Capitali</w:t>
      </w:r>
      <w:r w:rsidR="007D2666">
        <w:rPr>
          <w:rFonts w:asciiTheme="minorHAnsi" w:hAnsiTheme="minorHAnsi" w:cstheme="minorHAnsi"/>
        </w:rPr>
        <w:t>”</w:t>
      </w:r>
      <w:r w:rsidR="00F45F95">
        <w:rPr>
          <w:rFonts w:asciiTheme="minorHAnsi" w:hAnsiTheme="minorHAnsi" w:cstheme="minorHAnsi"/>
        </w:rPr>
        <w:t xml:space="preserve"> del Paese, Milano e Roma, concentrano </w:t>
      </w:r>
      <w:r w:rsidR="006869EE">
        <w:rPr>
          <w:rFonts w:asciiTheme="minorHAnsi" w:hAnsiTheme="minorHAnsi" w:cstheme="minorHAnsi"/>
        </w:rPr>
        <w:t>il 18,4%</w:t>
      </w:r>
      <w:r w:rsidR="00F45F95">
        <w:rPr>
          <w:rFonts w:asciiTheme="minorHAnsi" w:hAnsiTheme="minorHAnsi" w:cstheme="minorHAnsi"/>
        </w:rPr>
        <w:t xml:space="preserve"> del risparmio del Paese</w:t>
      </w:r>
      <w:r w:rsidR="00F632A5">
        <w:rPr>
          <w:rFonts w:asciiTheme="minorHAnsi" w:hAnsiTheme="minorHAnsi" w:cstheme="minorHAnsi"/>
        </w:rPr>
        <w:t>,</w:t>
      </w:r>
      <w:r w:rsidR="00F45F95">
        <w:rPr>
          <w:rFonts w:asciiTheme="minorHAnsi" w:hAnsiTheme="minorHAnsi" w:cstheme="minorHAnsi"/>
        </w:rPr>
        <w:t xml:space="preserve"> molto diversa è la situazione rapportata al reddito delle famiglie che</w:t>
      </w:r>
      <w:r w:rsidR="00F632A5">
        <w:rPr>
          <w:rFonts w:asciiTheme="minorHAnsi" w:hAnsiTheme="minorHAnsi" w:cstheme="minorHAnsi"/>
        </w:rPr>
        <w:t>, invece,</w:t>
      </w:r>
      <w:r w:rsidR="00F45F95">
        <w:rPr>
          <w:rFonts w:asciiTheme="minorHAnsi" w:hAnsiTheme="minorHAnsi" w:cstheme="minorHAnsi"/>
        </w:rPr>
        <w:t xml:space="preserve"> “premia” la provincia italiana</w:t>
      </w:r>
      <w:r w:rsidR="003F512A">
        <w:rPr>
          <w:rFonts w:asciiTheme="minorHAnsi" w:hAnsiTheme="minorHAnsi" w:cstheme="minorHAnsi"/>
        </w:rPr>
        <w:t>.</w:t>
      </w:r>
      <w:r w:rsidR="00F45F95">
        <w:rPr>
          <w:rFonts w:asciiTheme="minorHAnsi" w:hAnsiTheme="minorHAnsi" w:cstheme="minorHAnsi"/>
        </w:rPr>
        <w:t xml:space="preserve"> </w:t>
      </w:r>
      <w:r w:rsidR="003F512A">
        <w:rPr>
          <w:rFonts w:asciiTheme="minorHAnsi" w:hAnsiTheme="minorHAnsi" w:cstheme="minorHAnsi"/>
        </w:rPr>
        <w:t>A</w:t>
      </w:r>
      <w:r w:rsidR="00F45F95">
        <w:rPr>
          <w:rFonts w:asciiTheme="minorHAnsi" w:hAnsiTheme="minorHAnsi" w:cstheme="minorHAnsi"/>
        </w:rPr>
        <w:t xml:space="preserve"> testimonianza di un ruolo ancora forte di queste realtà </w:t>
      </w:r>
      <w:r w:rsidR="003F512A">
        <w:rPr>
          <w:rFonts w:asciiTheme="minorHAnsi" w:hAnsiTheme="minorHAnsi" w:cstheme="minorHAnsi"/>
        </w:rPr>
        <w:t xml:space="preserve">più piccole di </w:t>
      </w:r>
      <w:r w:rsidR="005D54AD">
        <w:rPr>
          <w:rFonts w:asciiTheme="minorHAnsi" w:hAnsiTheme="minorHAnsi" w:cstheme="minorHAnsi"/>
        </w:rPr>
        <w:t>potere alimentare</w:t>
      </w:r>
      <w:r w:rsidR="00F45F95">
        <w:rPr>
          <w:rFonts w:asciiTheme="minorHAnsi" w:hAnsiTheme="minorHAnsi" w:cstheme="minorHAnsi"/>
        </w:rPr>
        <w:t xml:space="preserve"> </w:t>
      </w:r>
      <w:r w:rsidR="005D54AD">
        <w:rPr>
          <w:rFonts w:asciiTheme="minorHAnsi" w:hAnsiTheme="minorHAnsi" w:cstheme="minorHAnsi"/>
        </w:rPr>
        <w:t>anche i</w:t>
      </w:r>
      <w:r w:rsidR="00F45F95">
        <w:rPr>
          <w:rFonts w:asciiTheme="minorHAnsi" w:hAnsiTheme="minorHAnsi" w:cstheme="minorHAnsi"/>
        </w:rPr>
        <w:t>l processo di investimenti delle imprese familiari locali</w:t>
      </w:r>
      <w:r>
        <w:rPr>
          <w:rFonts w:asciiTheme="minorHAnsi" w:hAnsiTheme="minorHAnsi" w:cstheme="minorHAnsi"/>
        </w:rPr>
        <w:t>”</w:t>
      </w:r>
      <w:r w:rsidR="00F45F95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B43F85" w:rsidRPr="00B43F85">
        <w:rPr>
          <w:rFonts w:ascii="Calibri" w:hAnsi="Calibri" w:cs="Calibri"/>
          <w:color w:val="222222"/>
          <w:shd w:val="clear" w:color="auto" w:fill="FFFFFF"/>
        </w:rPr>
        <w:t xml:space="preserve">È quanto ha sottolineato </w:t>
      </w:r>
      <w:r w:rsidR="00B43F85" w:rsidRPr="00B43F85">
        <w:rPr>
          <w:rFonts w:ascii="Calibri" w:hAnsi="Calibri" w:cs="Calibri"/>
          <w:b/>
          <w:bCs/>
          <w:color w:val="222222"/>
          <w:shd w:val="clear" w:color="auto" w:fill="FFFFFF"/>
        </w:rPr>
        <w:t>Gaetano Fausto Esposito, direttore generale del Centro Studi Tagliacarne</w:t>
      </w:r>
      <w:r w:rsidR="00B43F85" w:rsidRPr="00B43F85">
        <w:rPr>
          <w:rFonts w:ascii="Calibri" w:hAnsi="Calibri" w:cs="Calibri"/>
          <w:color w:val="222222"/>
          <w:shd w:val="clear" w:color="auto" w:fill="FFFFFF"/>
        </w:rPr>
        <w:t xml:space="preserve"> che aggiunge</w:t>
      </w:r>
      <w:r>
        <w:rPr>
          <w:rFonts w:ascii="Calibri" w:hAnsi="Calibri" w:cs="Calibri"/>
          <w:color w:val="222222"/>
          <w:shd w:val="clear" w:color="auto" w:fill="FFFFFF"/>
        </w:rPr>
        <w:t>. “</w:t>
      </w:r>
      <w:r w:rsidR="00F45F95">
        <w:rPr>
          <w:rFonts w:ascii="Calibri" w:hAnsi="Calibri" w:cs="Calibri"/>
          <w:color w:val="222222"/>
          <w:shd w:val="clear" w:color="auto" w:fill="FFFFFF"/>
        </w:rPr>
        <w:t>Tante realtà del Mezzogiorno si trovano nelle posizioni di fondo</w:t>
      </w:r>
      <w:r w:rsidR="005D54AD">
        <w:rPr>
          <w:rFonts w:ascii="Calibri" w:hAnsi="Calibri" w:cs="Calibri"/>
          <w:color w:val="222222"/>
          <w:shd w:val="clear" w:color="auto" w:fill="FFFFFF"/>
        </w:rPr>
        <w:t>,</w:t>
      </w:r>
      <w:r w:rsidR="00F45F95">
        <w:rPr>
          <w:rFonts w:ascii="Calibri" w:hAnsi="Calibri" w:cs="Calibri"/>
          <w:color w:val="222222"/>
          <w:shd w:val="clear" w:color="auto" w:fill="FFFFFF"/>
        </w:rPr>
        <w:t xml:space="preserve"> ma occorre considerare che il reddito familiare al Sud è di circa </w:t>
      </w:r>
      <w:r w:rsidR="00F45F95" w:rsidRPr="00D6196E">
        <w:rPr>
          <w:rFonts w:ascii="Calibri" w:hAnsi="Calibri" w:cs="Calibri"/>
          <w:color w:val="222222"/>
          <w:shd w:val="clear" w:color="auto" w:fill="FFFFFF"/>
        </w:rPr>
        <w:t xml:space="preserve">il </w:t>
      </w:r>
      <w:r w:rsidR="00E64C45" w:rsidRPr="00D6196E">
        <w:rPr>
          <w:rFonts w:ascii="Calibri" w:hAnsi="Calibri" w:cs="Calibri"/>
          <w:color w:val="222222"/>
          <w:shd w:val="clear" w:color="auto" w:fill="FFFFFF"/>
        </w:rPr>
        <w:t>32%</w:t>
      </w:r>
      <w:r w:rsidR="00E64C45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F45F95">
        <w:rPr>
          <w:rFonts w:ascii="Calibri" w:hAnsi="Calibri" w:cs="Calibri"/>
          <w:color w:val="222222"/>
          <w:shd w:val="clear" w:color="auto" w:fill="FFFFFF"/>
        </w:rPr>
        <w:t>inferiore a quello del Centro-Nord</w:t>
      </w:r>
      <w:r w:rsidR="00F632A5">
        <w:rPr>
          <w:rFonts w:ascii="Calibri" w:hAnsi="Calibri" w:cs="Calibri"/>
          <w:color w:val="222222"/>
          <w:shd w:val="clear" w:color="auto" w:fill="FFFFFF"/>
        </w:rPr>
        <w:t>,</w:t>
      </w:r>
      <w:r w:rsidR="00F45F95">
        <w:rPr>
          <w:rFonts w:ascii="Calibri" w:hAnsi="Calibri" w:cs="Calibri"/>
          <w:color w:val="222222"/>
          <w:shd w:val="clear" w:color="auto" w:fill="FFFFFF"/>
        </w:rPr>
        <w:t xml:space="preserve"> il che si traduce anche in una necessaria maggiore </w:t>
      </w:r>
      <w:r w:rsidR="00F45F95" w:rsidRPr="00790B5E">
        <w:rPr>
          <w:rFonts w:ascii="Calibri" w:hAnsi="Calibri" w:cs="Calibri"/>
          <w:color w:val="222222"/>
          <w:shd w:val="clear" w:color="auto" w:fill="FFFFFF"/>
        </w:rPr>
        <w:t>propensione al consumo</w:t>
      </w:r>
      <w:r w:rsidR="00F632A5">
        <w:rPr>
          <w:rFonts w:ascii="Calibri" w:hAnsi="Calibri" w:cs="Calibri"/>
          <w:color w:val="222222"/>
          <w:shd w:val="clear" w:color="auto" w:fill="FFFFFF"/>
        </w:rPr>
        <w:t>,</w:t>
      </w:r>
      <w:r w:rsidR="00B85750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B90461" w:rsidRPr="00790B5E">
        <w:rPr>
          <w:rFonts w:ascii="Calibri" w:hAnsi="Calibri" w:cs="Calibri"/>
          <w:color w:val="222222"/>
          <w:shd w:val="clear" w:color="auto" w:fill="FFFFFF"/>
        </w:rPr>
        <w:t xml:space="preserve">in particolare di beni primari. Basti pensare che dal 2014 al 2022 l’incidenza della spesa media mensile per prodotti alimentari nel Sud è passata dal 21,7 al 23,5% sul totale degli acquisti. E questo anche in virtù di una brusca accelerazione dei prezzi di questi beni </w:t>
      </w:r>
      <w:r w:rsidR="00D6196E" w:rsidRPr="00790B5E">
        <w:rPr>
          <w:rFonts w:ascii="Calibri" w:hAnsi="Calibri" w:cs="Calibri"/>
          <w:color w:val="222222"/>
          <w:shd w:val="clear" w:color="auto" w:fill="FFFFFF"/>
        </w:rPr>
        <w:t>che</w:t>
      </w:r>
      <w:r w:rsidR="00F85B03">
        <w:rPr>
          <w:rFonts w:ascii="Calibri" w:hAnsi="Calibri" w:cs="Calibri"/>
          <w:color w:val="222222"/>
          <w:shd w:val="clear" w:color="auto" w:fill="FFFFFF"/>
        </w:rPr>
        <w:t>,</w:t>
      </w:r>
      <w:r w:rsidR="00D6196E" w:rsidRPr="00790B5E">
        <w:rPr>
          <w:rFonts w:ascii="Calibri" w:hAnsi="Calibri" w:cs="Calibri"/>
          <w:color w:val="222222"/>
          <w:shd w:val="clear" w:color="auto" w:fill="FFFFFF"/>
        </w:rPr>
        <w:t xml:space="preserve"> dopo la pandemia</w:t>
      </w:r>
      <w:r w:rsidR="00F85B03">
        <w:rPr>
          <w:rFonts w:ascii="Calibri" w:hAnsi="Calibri" w:cs="Calibri"/>
          <w:color w:val="222222"/>
          <w:shd w:val="clear" w:color="auto" w:fill="FFFFFF"/>
        </w:rPr>
        <w:t>,</w:t>
      </w:r>
      <w:r w:rsidR="00D6196E" w:rsidRPr="00790B5E">
        <w:rPr>
          <w:rFonts w:ascii="Calibri" w:hAnsi="Calibri" w:cs="Calibri"/>
          <w:color w:val="222222"/>
          <w:shd w:val="clear" w:color="auto" w:fill="FFFFFF"/>
        </w:rPr>
        <w:t xml:space="preserve"> sono cresciuti in misura maggiore nel Mezzogiorno rispetto </w:t>
      </w:r>
      <w:r w:rsidR="00790B5E" w:rsidRPr="00790B5E">
        <w:rPr>
          <w:rFonts w:ascii="Calibri" w:hAnsi="Calibri" w:cs="Calibri"/>
          <w:color w:val="222222"/>
          <w:shd w:val="clear" w:color="auto" w:fill="FFFFFF"/>
        </w:rPr>
        <w:t>al complesso del paese</w:t>
      </w:r>
      <w:r w:rsidR="00F85B03">
        <w:rPr>
          <w:rFonts w:ascii="Calibri" w:hAnsi="Calibri" w:cs="Calibri"/>
          <w:color w:val="222222"/>
          <w:shd w:val="clear" w:color="auto" w:fill="FFFFFF"/>
        </w:rPr>
        <w:t>”</w:t>
      </w:r>
      <w:r w:rsidR="00790B5E" w:rsidRPr="00790B5E">
        <w:rPr>
          <w:rFonts w:ascii="Calibri" w:hAnsi="Calibri" w:cs="Calibri"/>
          <w:color w:val="222222"/>
          <w:shd w:val="clear" w:color="auto" w:fill="FFFFFF"/>
        </w:rPr>
        <w:t>.</w:t>
      </w:r>
    </w:p>
    <w:p w14:paraId="0C34D087" w14:textId="77777777" w:rsidR="00814F34" w:rsidRDefault="00814F34" w:rsidP="008F5FBD">
      <w:pPr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</w:p>
    <w:p w14:paraId="484925B9" w14:textId="792836DC" w:rsidR="00BE0FE0" w:rsidRPr="00814F34" w:rsidRDefault="00907DC0" w:rsidP="008F5FBD">
      <w:pPr>
        <w:jc w:val="both"/>
        <w:rPr>
          <w:rFonts w:asciiTheme="minorHAnsi" w:hAnsiTheme="minorHAnsi" w:cstheme="minorHAnsi"/>
          <w:b/>
          <w:bCs/>
          <w:color w:val="2222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“Salvadanai” più pieni al Nord meno al Sud</w:t>
      </w:r>
    </w:p>
    <w:p w14:paraId="689C08FB" w14:textId="3D9CE298" w:rsidR="00814F34" w:rsidRDefault="00814F34" w:rsidP="008F5FBD">
      <w:pPr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>La geografia del risparmio conferma le distanze tra il Settentrione e il Meridione</w:t>
      </w:r>
      <w:r w:rsidR="002F4009">
        <w:rPr>
          <w:rFonts w:asciiTheme="minorHAnsi" w:hAnsiTheme="minorHAnsi" w:cstheme="minorHAnsi"/>
          <w:color w:val="222222"/>
          <w:shd w:val="clear" w:color="auto" w:fill="FFFFFF"/>
        </w:rPr>
        <w:t>, frutto in primo luogo della diversa entità del reddito disponibile</w:t>
      </w:r>
      <w:r w:rsidR="0003293F">
        <w:rPr>
          <w:rFonts w:asciiTheme="minorHAnsi" w:hAnsiTheme="minorHAnsi" w:cstheme="minorHAnsi"/>
          <w:color w:val="222222"/>
          <w:shd w:val="clear" w:color="auto" w:fill="FFFFFF"/>
        </w:rPr>
        <w:t xml:space="preserve">. Nelle prime 20 posizioni della classifica provinciale della propensione al risparmio degli italiani ben 19 sono del Nord. Mentre sul fronte opposto ben 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18 province </w:t>
      </w:r>
      <w:r w:rsidR="0003293F">
        <w:rPr>
          <w:rFonts w:asciiTheme="minorHAnsi" w:hAnsiTheme="minorHAnsi" w:cstheme="minorHAnsi"/>
          <w:color w:val="222222"/>
          <w:shd w:val="clear" w:color="auto" w:fill="FFFFFF"/>
        </w:rPr>
        <w:t xml:space="preserve">del Sud </w:t>
      </w:r>
      <w:r>
        <w:rPr>
          <w:rFonts w:asciiTheme="minorHAnsi" w:hAnsiTheme="minorHAnsi" w:cstheme="minorHAnsi"/>
          <w:color w:val="222222"/>
          <w:shd w:val="clear" w:color="auto" w:fill="FFFFFF"/>
        </w:rPr>
        <w:t>occupano le ultime 20 posizioni del</w:t>
      </w:r>
      <w:r w:rsidR="0003293F">
        <w:rPr>
          <w:rFonts w:asciiTheme="minorHAnsi" w:hAnsiTheme="minorHAnsi" w:cstheme="minorHAnsi"/>
          <w:color w:val="222222"/>
          <w:shd w:val="clear" w:color="auto" w:fill="FFFFFF"/>
        </w:rPr>
        <w:t>la graduatoria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. </w:t>
      </w:r>
      <w:r w:rsidR="00244CF5">
        <w:rPr>
          <w:rFonts w:asciiTheme="minorHAnsi" w:hAnsiTheme="minorHAnsi" w:cstheme="minorHAnsi"/>
          <w:color w:val="222222"/>
          <w:shd w:val="clear" w:color="auto" w:fill="FFFFFF"/>
        </w:rPr>
        <w:t>Tuttavia</w:t>
      </w:r>
      <w:r w:rsidR="00D6196E">
        <w:rPr>
          <w:rFonts w:asciiTheme="minorHAnsi" w:hAnsiTheme="minorHAnsi" w:cstheme="minorHAnsi"/>
          <w:color w:val="222222"/>
          <w:shd w:val="clear" w:color="auto" w:fill="FFFFFF"/>
        </w:rPr>
        <w:t>,</w:t>
      </w:r>
      <w:r w:rsidR="00244CF5">
        <w:rPr>
          <w:rFonts w:asciiTheme="minorHAnsi" w:hAnsiTheme="minorHAnsi" w:cstheme="minorHAnsi"/>
          <w:color w:val="222222"/>
          <w:shd w:val="clear" w:color="auto" w:fill="FFFFFF"/>
        </w:rPr>
        <w:t xml:space="preserve"> nel Mezzogiorno ben 16 province registrano un recupero di posizioni </w:t>
      </w:r>
      <w:r w:rsidR="00244CF5">
        <w:rPr>
          <w:rFonts w:asciiTheme="minorHAnsi" w:hAnsiTheme="minorHAnsi" w:cstheme="minorHAnsi"/>
          <w:color w:val="222222"/>
          <w:shd w:val="clear" w:color="auto" w:fill="FFFFFF"/>
        </w:rPr>
        <w:lastRenderedPageBreak/>
        <w:t>nel ranking per propensione al risparmio rispetto al 2019, tra cui spiccano i casi di Bari e di Matera, entrambe con un recupero di sette posizioni</w:t>
      </w:r>
      <w:r w:rsidR="00B72ED9">
        <w:rPr>
          <w:rFonts w:asciiTheme="minorHAnsi" w:hAnsiTheme="minorHAnsi" w:cstheme="minorHAnsi"/>
          <w:color w:val="222222"/>
          <w:shd w:val="clear" w:color="auto" w:fill="FFFFFF"/>
        </w:rPr>
        <w:t>.</w:t>
      </w:r>
    </w:p>
    <w:p w14:paraId="2A3F6895" w14:textId="77777777" w:rsidR="00814F34" w:rsidRDefault="00814F34" w:rsidP="008F5FBD">
      <w:pPr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</w:p>
    <w:p w14:paraId="4326BD8B" w14:textId="16CDA02B" w:rsidR="00814F34" w:rsidRPr="00123F09" w:rsidRDefault="002369E9" w:rsidP="008F5FBD">
      <w:pPr>
        <w:jc w:val="both"/>
        <w:rPr>
          <w:rFonts w:asciiTheme="minorHAnsi" w:hAnsiTheme="minorHAnsi" w:cstheme="minorHAnsi"/>
          <w:b/>
          <w:bCs/>
          <w:color w:val="2222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Nelle piccole province le propensioni al risparmio più elevate</w:t>
      </w:r>
    </w:p>
    <w:p w14:paraId="58D12461" w14:textId="7FECFB4D" w:rsidR="00D6196E" w:rsidRDefault="00264317" w:rsidP="008F5FBD">
      <w:pPr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>È</w:t>
      </w:r>
      <w:r w:rsidR="006F064C">
        <w:rPr>
          <w:rFonts w:asciiTheme="minorHAnsi" w:hAnsiTheme="minorHAnsi" w:cstheme="minorHAnsi"/>
          <w:color w:val="222222"/>
          <w:shd w:val="clear" w:color="auto" w:fill="FFFFFF"/>
        </w:rPr>
        <w:t xml:space="preserve"> nella provincia minore che si registra la maggiore propensione al risparmio, </w:t>
      </w:r>
      <w:r w:rsidR="004F47CE">
        <w:rPr>
          <w:rFonts w:asciiTheme="minorHAnsi" w:hAnsiTheme="minorHAnsi" w:cstheme="minorHAnsi"/>
          <w:color w:val="222222"/>
          <w:shd w:val="clear" w:color="auto" w:fill="FFFFFF"/>
        </w:rPr>
        <w:t xml:space="preserve">così nelle prime dieci posizioni della </w:t>
      </w:r>
      <w:r w:rsidR="002F4009">
        <w:rPr>
          <w:rFonts w:asciiTheme="minorHAnsi" w:hAnsiTheme="minorHAnsi" w:cstheme="minorHAnsi"/>
          <w:color w:val="222222"/>
          <w:shd w:val="clear" w:color="auto" w:fill="FFFFFF"/>
        </w:rPr>
        <w:t xml:space="preserve">relativa </w:t>
      </w:r>
      <w:r w:rsidR="004F47CE">
        <w:rPr>
          <w:rFonts w:asciiTheme="minorHAnsi" w:hAnsiTheme="minorHAnsi" w:cstheme="minorHAnsi"/>
          <w:color w:val="222222"/>
          <w:shd w:val="clear" w:color="auto" w:fill="FFFFFF"/>
        </w:rPr>
        <w:t>graduatoria troviamo Biella</w:t>
      </w:r>
      <w:r w:rsidR="002F4009">
        <w:rPr>
          <w:rFonts w:asciiTheme="minorHAnsi" w:hAnsiTheme="minorHAnsi" w:cstheme="minorHAnsi"/>
          <w:color w:val="222222"/>
          <w:shd w:val="clear" w:color="auto" w:fill="FFFFFF"/>
        </w:rPr>
        <w:t>,</w:t>
      </w:r>
      <w:r w:rsidR="004F47CE">
        <w:rPr>
          <w:rFonts w:asciiTheme="minorHAnsi" w:hAnsiTheme="minorHAnsi" w:cstheme="minorHAnsi"/>
          <w:color w:val="222222"/>
          <w:shd w:val="clear" w:color="auto" w:fill="FFFFFF"/>
        </w:rPr>
        <w:t xml:space="preserve"> Vercelli, Asti, Modena, Varese, Alessandria, Pavia, Novara, Piacenza, </w:t>
      </w:r>
      <w:r w:rsidR="002F4009">
        <w:rPr>
          <w:rFonts w:asciiTheme="minorHAnsi" w:hAnsiTheme="minorHAnsi" w:cstheme="minorHAnsi"/>
          <w:color w:val="222222"/>
          <w:shd w:val="clear" w:color="auto" w:fill="FFFFFF"/>
        </w:rPr>
        <w:t>C</w:t>
      </w:r>
      <w:r w:rsidR="004F47CE">
        <w:rPr>
          <w:rFonts w:asciiTheme="minorHAnsi" w:hAnsiTheme="minorHAnsi" w:cstheme="minorHAnsi"/>
          <w:color w:val="222222"/>
          <w:shd w:val="clear" w:color="auto" w:fill="FFFFFF"/>
        </w:rPr>
        <w:t>remona</w:t>
      </w:r>
      <w:r w:rsidR="00F354E9">
        <w:rPr>
          <w:rFonts w:asciiTheme="minorHAnsi" w:hAnsiTheme="minorHAnsi" w:cstheme="minorHAnsi"/>
          <w:color w:val="222222"/>
          <w:shd w:val="clear" w:color="auto" w:fill="FFFFFF"/>
        </w:rPr>
        <w:t>, vale a dire province che nella maggioranza dei casi non superano i 400.000 abitanti.</w:t>
      </w:r>
    </w:p>
    <w:p w14:paraId="257FBBAF" w14:textId="1ED76C2C" w:rsidR="002D48DB" w:rsidRDefault="002D48DB" w:rsidP="002D48DB">
      <w:pPr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2D48DB">
        <w:rPr>
          <w:rFonts w:asciiTheme="minorHAnsi" w:hAnsiTheme="minorHAnsi" w:cstheme="minorHAnsi"/>
          <w:color w:val="222222"/>
          <w:shd w:val="clear" w:color="auto" w:fill="FFFFFF"/>
        </w:rPr>
        <w:t xml:space="preserve">Mentre bisogna </w:t>
      </w:r>
      <w:r>
        <w:rPr>
          <w:rFonts w:asciiTheme="minorHAnsi" w:hAnsiTheme="minorHAnsi" w:cstheme="minorHAnsi"/>
          <w:color w:val="222222"/>
          <w:shd w:val="clear" w:color="auto" w:fill="FFFFFF"/>
        </w:rPr>
        <w:t>scorrere fino</w:t>
      </w:r>
      <w:r w:rsidRPr="002D48DB">
        <w:rPr>
          <w:rFonts w:asciiTheme="minorHAnsi" w:hAnsiTheme="minorHAnsi" w:cstheme="minorHAnsi"/>
          <w:color w:val="222222"/>
          <w:shd w:val="clear" w:color="auto" w:fill="FFFFFF"/>
        </w:rPr>
        <w:t xml:space="preserve"> all’undicesimo posto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 occupato da </w:t>
      </w:r>
      <w:r w:rsidRPr="002D48DB">
        <w:rPr>
          <w:rFonts w:asciiTheme="minorHAnsi" w:hAnsiTheme="minorHAnsi" w:cstheme="minorHAnsi"/>
          <w:color w:val="222222"/>
          <w:shd w:val="clear" w:color="auto" w:fill="FFFFFF"/>
        </w:rPr>
        <w:t>Genova, per trovare la prima Città metropolitana</w:t>
      </w:r>
      <w:r w:rsidR="00120D13">
        <w:rPr>
          <w:rFonts w:asciiTheme="minorHAnsi" w:hAnsiTheme="minorHAnsi" w:cstheme="minorHAnsi"/>
          <w:color w:val="222222"/>
          <w:shd w:val="clear" w:color="auto" w:fill="FFFFFF"/>
        </w:rPr>
        <w:t xml:space="preserve"> per propensione a risparmiare</w:t>
      </w:r>
      <w:r w:rsidRPr="002D48DB">
        <w:rPr>
          <w:rFonts w:asciiTheme="minorHAnsi" w:hAnsiTheme="minorHAnsi" w:cstheme="minorHAnsi"/>
          <w:color w:val="222222"/>
          <w:shd w:val="clear" w:color="auto" w:fill="FFFFFF"/>
        </w:rPr>
        <w:t xml:space="preserve">, seguita 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in dodicesima posizione </w:t>
      </w:r>
      <w:r w:rsidRPr="002D48DB">
        <w:rPr>
          <w:rFonts w:asciiTheme="minorHAnsi" w:hAnsiTheme="minorHAnsi" w:cstheme="minorHAnsi"/>
          <w:color w:val="222222"/>
          <w:shd w:val="clear" w:color="auto" w:fill="FFFFFF"/>
        </w:rPr>
        <w:t xml:space="preserve">da Milano. La Capitale, invece, si colloca in </w:t>
      </w:r>
      <w:proofErr w:type="gramStart"/>
      <w:r w:rsidRPr="002D48DB">
        <w:rPr>
          <w:rFonts w:asciiTheme="minorHAnsi" w:hAnsiTheme="minorHAnsi" w:cstheme="minorHAnsi"/>
          <w:color w:val="222222"/>
          <w:shd w:val="clear" w:color="auto" w:fill="FFFFFF"/>
        </w:rPr>
        <w:t>60esima</w:t>
      </w:r>
      <w:proofErr w:type="gramEnd"/>
      <w:r w:rsidRPr="002D48DB">
        <w:rPr>
          <w:rFonts w:asciiTheme="minorHAnsi" w:hAnsiTheme="minorHAnsi" w:cstheme="minorHAnsi"/>
          <w:color w:val="222222"/>
          <w:shd w:val="clear" w:color="auto" w:fill="FFFFFF"/>
        </w:rPr>
        <w:t xml:space="preserve"> posizione, per quanto in recupero di quattro posizioni rispetto al 2019.</w:t>
      </w:r>
      <w:r w:rsidR="00120D13">
        <w:rPr>
          <w:rFonts w:asciiTheme="minorHAnsi" w:hAnsiTheme="minorHAnsi" w:cstheme="minorHAnsi"/>
          <w:color w:val="222222"/>
          <w:shd w:val="clear" w:color="auto" w:fill="FFFFFF"/>
        </w:rPr>
        <w:t xml:space="preserve"> Ma guardando alla classifica del risparmio delle famiglie in valori assoluti, Milano </w:t>
      </w:r>
      <w:r w:rsidR="005062D2">
        <w:rPr>
          <w:rFonts w:asciiTheme="minorHAnsi" w:hAnsiTheme="minorHAnsi" w:cstheme="minorHAnsi"/>
          <w:color w:val="222222"/>
          <w:shd w:val="clear" w:color="auto" w:fill="FFFFFF"/>
        </w:rPr>
        <w:t>è in cima, “</w:t>
      </w:r>
      <w:r w:rsidR="00865A30">
        <w:rPr>
          <w:rFonts w:asciiTheme="minorHAnsi" w:hAnsiTheme="minorHAnsi" w:cstheme="minorHAnsi"/>
          <w:color w:val="222222"/>
          <w:shd w:val="clear" w:color="auto" w:fill="FFFFFF"/>
        </w:rPr>
        <w:t>rincorsa</w:t>
      </w:r>
      <w:r w:rsidR="005062D2">
        <w:rPr>
          <w:rFonts w:asciiTheme="minorHAnsi" w:hAnsiTheme="minorHAnsi" w:cstheme="minorHAnsi"/>
          <w:color w:val="222222"/>
          <w:shd w:val="clear" w:color="auto" w:fill="FFFFFF"/>
        </w:rPr>
        <w:t>” da Roma e Torino.</w:t>
      </w:r>
      <w:r w:rsidR="00120D13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</w:p>
    <w:p w14:paraId="1724F127" w14:textId="77777777" w:rsidR="00A35DAE" w:rsidRDefault="00A35DAE" w:rsidP="008F5FBD">
      <w:pPr>
        <w:jc w:val="both"/>
        <w:rPr>
          <w:rFonts w:asciiTheme="minorHAnsi" w:hAnsiTheme="minorHAnsi" w:cstheme="minorHAnsi"/>
          <w:b/>
          <w:bCs/>
          <w:color w:val="222222"/>
          <w:shd w:val="clear" w:color="auto" w:fill="FFFFFF"/>
        </w:rPr>
      </w:pPr>
    </w:p>
    <w:p w14:paraId="3471A9CC" w14:textId="48F91845" w:rsidR="00814F34" w:rsidRPr="00790B5E" w:rsidRDefault="00814F34" w:rsidP="008F5FBD">
      <w:pPr>
        <w:jc w:val="both"/>
        <w:rPr>
          <w:rFonts w:asciiTheme="minorHAnsi" w:hAnsiTheme="minorHAnsi" w:cstheme="minorHAnsi"/>
          <w:b/>
          <w:bCs/>
          <w:color w:val="222222"/>
          <w:shd w:val="clear" w:color="auto" w:fill="FFFFFF"/>
        </w:rPr>
      </w:pPr>
      <w:r w:rsidRPr="00790B5E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 xml:space="preserve">Stranieri popolo di risparmiatori  </w:t>
      </w:r>
    </w:p>
    <w:p w14:paraId="43ADCA54" w14:textId="5E316DA6" w:rsidR="00D11523" w:rsidRPr="00790B5E" w:rsidRDefault="00814F34" w:rsidP="004631C5">
      <w:pPr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790B5E">
        <w:rPr>
          <w:rFonts w:asciiTheme="minorHAnsi" w:hAnsiTheme="minorHAnsi" w:cstheme="minorHAnsi"/>
        </w:rPr>
        <w:t xml:space="preserve">A </w:t>
      </w:r>
      <w:r w:rsidR="00AB3EAA" w:rsidRPr="00790B5E">
        <w:rPr>
          <w:rFonts w:asciiTheme="minorHAnsi" w:hAnsiTheme="minorHAnsi" w:cstheme="minorHAnsi"/>
        </w:rPr>
        <w:t xml:space="preserve">riuscire a </w:t>
      </w:r>
      <w:r w:rsidRPr="00790B5E">
        <w:rPr>
          <w:rFonts w:asciiTheme="minorHAnsi" w:hAnsiTheme="minorHAnsi" w:cstheme="minorHAnsi"/>
        </w:rPr>
        <w:t xml:space="preserve">mettere da parte un po' del proprio reddito sono soprattutto </w:t>
      </w:r>
      <w:r w:rsidR="00AB3EAA" w:rsidRPr="00790B5E">
        <w:rPr>
          <w:rFonts w:asciiTheme="minorHAnsi" w:hAnsiTheme="minorHAnsi" w:cstheme="minorHAnsi"/>
        </w:rPr>
        <w:t>i residenti nel</w:t>
      </w:r>
      <w:r w:rsidRPr="00790B5E">
        <w:rPr>
          <w:rFonts w:asciiTheme="minorHAnsi" w:hAnsiTheme="minorHAnsi" w:cstheme="minorHAnsi"/>
        </w:rPr>
        <w:t xml:space="preserve">le province </w:t>
      </w:r>
      <w:r w:rsidR="00AB3EAA" w:rsidRPr="00790B5E">
        <w:rPr>
          <w:rFonts w:asciiTheme="minorHAnsi" w:hAnsiTheme="minorHAnsi" w:cstheme="minorHAnsi"/>
        </w:rPr>
        <w:t>c</w:t>
      </w:r>
      <w:r w:rsidR="00264317">
        <w:rPr>
          <w:rFonts w:asciiTheme="minorHAnsi" w:hAnsiTheme="minorHAnsi" w:cstheme="minorHAnsi"/>
        </w:rPr>
        <w:t>on</w:t>
      </w:r>
      <w:r w:rsidR="00F354E9" w:rsidRPr="00790B5E">
        <w:rPr>
          <w:rFonts w:asciiTheme="minorHAnsi" w:hAnsiTheme="minorHAnsi" w:cstheme="minorHAnsi"/>
        </w:rPr>
        <w:t xml:space="preserve"> una rilevante presenza di nuclei familiari stranieri</w:t>
      </w:r>
      <w:r w:rsidR="00F354E9" w:rsidRPr="00790B5E">
        <w:rPr>
          <w:rFonts w:asciiTheme="minorHAnsi" w:hAnsiTheme="minorHAnsi" w:cstheme="minorHAnsi"/>
          <w:color w:val="222222"/>
          <w:shd w:val="clear" w:color="auto" w:fill="FFFFFF"/>
        </w:rPr>
        <w:t xml:space="preserve">. In particolare, nelle 48 province che hanno una incidenza di famiglie composte </w:t>
      </w:r>
      <w:r w:rsidR="002D48DB">
        <w:rPr>
          <w:rFonts w:asciiTheme="minorHAnsi" w:hAnsiTheme="minorHAnsi" w:cstheme="minorHAnsi"/>
          <w:color w:val="222222"/>
          <w:shd w:val="clear" w:color="auto" w:fill="FFFFFF"/>
        </w:rPr>
        <w:t>unicamente da</w:t>
      </w:r>
      <w:r w:rsidR="00F354E9" w:rsidRPr="00790B5E">
        <w:rPr>
          <w:rFonts w:asciiTheme="minorHAnsi" w:hAnsiTheme="minorHAnsi" w:cstheme="minorHAnsi"/>
          <w:color w:val="222222"/>
          <w:shd w:val="clear" w:color="auto" w:fill="FFFFFF"/>
        </w:rPr>
        <w:t xml:space="preserve"> stranieri superiore a quella media nazionale</w:t>
      </w:r>
      <w:r w:rsidR="00264317">
        <w:rPr>
          <w:rFonts w:asciiTheme="minorHAnsi" w:hAnsiTheme="minorHAnsi" w:cstheme="minorHAnsi"/>
          <w:color w:val="222222"/>
          <w:shd w:val="clear" w:color="auto" w:fill="FFFFFF"/>
        </w:rPr>
        <w:t>,</w:t>
      </w:r>
      <w:r w:rsidR="00F354E9" w:rsidRPr="00790B5E">
        <w:rPr>
          <w:rFonts w:asciiTheme="minorHAnsi" w:hAnsiTheme="minorHAnsi" w:cstheme="minorHAnsi"/>
          <w:color w:val="222222"/>
          <w:shd w:val="clear" w:color="auto" w:fill="FFFFFF"/>
        </w:rPr>
        <w:t xml:space="preserve"> la propensione al risparmio si attesta al 9,1% contro il 7,5% del complesso delle altre province. Tra queste province si segnalano Modena, Cremona e Cuneo che vedono </w:t>
      </w:r>
      <w:r w:rsidR="00264317">
        <w:rPr>
          <w:rFonts w:asciiTheme="minorHAnsi" w:hAnsiTheme="minorHAnsi" w:cstheme="minorHAnsi"/>
          <w:color w:val="222222"/>
          <w:shd w:val="clear" w:color="auto" w:fill="FFFFFF"/>
        </w:rPr>
        <w:t xml:space="preserve">una </w:t>
      </w:r>
      <w:r w:rsidR="00F354E9" w:rsidRPr="00790B5E">
        <w:rPr>
          <w:rFonts w:asciiTheme="minorHAnsi" w:hAnsiTheme="minorHAnsi" w:cstheme="minorHAnsi"/>
          <w:color w:val="222222"/>
          <w:shd w:val="clear" w:color="auto" w:fill="FFFFFF"/>
        </w:rPr>
        <w:t>propension</w:t>
      </w:r>
      <w:r w:rsidR="00264317">
        <w:rPr>
          <w:rFonts w:asciiTheme="minorHAnsi" w:hAnsiTheme="minorHAnsi" w:cstheme="minorHAnsi"/>
          <w:color w:val="222222"/>
          <w:shd w:val="clear" w:color="auto" w:fill="FFFFFF"/>
        </w:rPr>
        <w:t>e</w:t>
      </w:r>
      <w:r w:rsidR="00F354E9" w:rsidRPr="00790B5E">
        <w:rPr>
          <w:rFonts w:asciiTheme="minorHAnsi" w:hAnsiTheme="minorHAnsi" w:cstheme="minorHAnsi"/>
          <w:color w:val="222222"/>
          <w:shd w:val="clear" w:color="auto" w:fill="FFFFFF"/>
        </w:rPr>
        <w:t xml:space="preserve"> al risparmio oscillant</w:t>
      </w:r>
      <w:r w:rsidR="00264317">
        <w:rPr>
          <w:rFonts w:asciiTheme="minorHAnsi" w:hAnsiTheme="minorHAnsi" w:cstheme="minorHAnsi"/>
          <w:color w:val="222222"/>
          <w:shd w:val="clear" w:color="auto" w:fill="FFFFFF"/>
        </w:rPr>
        <w:t>e</w:t>
      </w:r>
      <w:r w:rsidR="00F354E9" w:rsidRPr="00790B5E">
        <w:rPr>
          <w:rFonts w:asciiTheme="minorHAnsi" w:hAnsiTheme="minorHAnsi" w:cstheme="minorHAnsi"/>
          <w:color w:val="222222"/>
          <w:shd w:val="clear" w:color="auto" w:fill="FFFFFF"/>
        </w:rPr>
        <w:t xml:space="preserve"> fra l’11 e il 13%:</w:t>
      </w:r>
    </w:p>
    <w:p w14:paraId="3D1B6B04" w14:textId="77777777" w:rsidR="00967EA1" w:rsidRPr="00790B5E" w:rsidRDefault="00967EA1" w:rsidP="004631C5">
      <w:pPr>
        <w:jc w:val="both"/>
        <w:rPr>
          <w:rFonts w:asciiTheme="minorHAnsi" w:hAnsiTheme="minorHAnsi" w:cstheme="minorHAnsi"/>
        </w:rPr>
      </w:pPr>
    </w:p>
    <w:p w14:paraId="142F3F03" w14:textId="0EDE2EC3" w:rsidR="00BC5E1E" w:rsidRPr="00790B5E" w:rsidRDefault="002369E9" w:rsidP="004631C5">
      <w:pPr>
        <w:jc w:val="both"/>
        <w:rPr>
          <w:rFonts w:asciiTheme="minorHAnsi" w:hAnsiTheme="minorHAnsi" w:cstheme="minorHAnsi"/>
        </w:rPr>
      </w:pPr>
      <w:r w:rsidRPr="00790B5E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Risparmiano più i single rispetto alle famiglie più strutturate</w:t>
      </w:r>
    </w:p>
    <w:p w14:paraId="6285218F" w14:textId="29486EA5" w:rsidR="000947CD" w:rsidRDefault="002369E9" w:rsidP="002369E9">
      <w:pPr>
        <w:jc w:val="both"/>
        <w:rPr>
          <w:rFonts w:asciiTheme="minorHAnsi" w:hAnsiTheme="minorHAnsi" w:cstheme="minorHAnsi"/>
        </w:rPr>
      </w:pPr>
      <w:r w:rsidRPr="00790B5E">
        <w:rPr>
          <w:rFonts w:asciiTheme="minorHAnsi" w:hAnsiTheme="minorHAnsi" w:cstheme="minorHAnsi"/>
        </w:rPr>
        <w:t xml:space="preserve">Altro target che sembra in grado di accantonare risorse in maniera maggiore rispetto alla media sono i single. Nelle 45 province nelle quali la quota di famiglie monocomponente supera la media nazionale la propensione al risparmio </w:t>
      </w:r>
      <w:r w:rsidR="00992B60">
        <w:rPr>
          <w:rFonts w:asciiTheme="minorHAnsi" w:hAnsiTheme="minorHAnsi" w:cstheme="minorHAnsi"/>
        </w:rPr>
        <w:t xml:space="preserve">è </w:t>
      </w:r>
      <w:r w:rsidR="00264317">
        <w:rPr>
          <w:rFonts w:asciiTheme="minorHAnsi" w:hAnsiTheme="minorHAnsi" w:cstheme="minorHAnsi"/>
        </w:rPr>
        <w:t xml:space="preserve">del </w:t>
      </w:r>
      <w:r w:rsidRPr="00790B5E">
        <w:rPr>
          <w:rFonts w:asciiTheme="minorHAnsi" w:hAnsiTheme="minorHAnsi" w:cstheme="minorHAnsi"/>
        </w:rPr>
        <w:t>9,1%</w:t>
      </w:r>
      <w:r w:rsidR="00992B60">
        <w:rPr>
          <w:rFonts w:asciiTheme="minorHAnsi" w:hAnsiTheme="minorHAnsi" w:cstheme="minorHAnsi"/>
        </w:rPr>
        <w:t>, contro l’8</w:t>
      </w:r>
      <w:r w:rsidR="007875CB">
        <w:rPr>
          <w:rFonts w:asciiTheme="minorHAnsi" w:hAnsiTheme="minorHAnsi" w:cstheme="minorHAnsi"/>
        </w:rPr>
        <w:t>,</w:t>
      </w:r>
      <w:r w:rsidR="00992B60">
        <w:rPr>
          <w:rFonts w:asciiTheme="minorHAnsi" w:hAnsiTheme="minorHAnsi" w:cstheme="minorHAnsi"/>
        </w:rPr>
        <w:t>1% del dato nazionale</w:t>
      </w:r>
      <w:r w:rsidRPr="00790B5E">
        <w:rPr>
          <w:rFonts w:asciiTheme="minorHAnsi" w:hAnsiTheme="minorHAnsi" w:cstheme="minorHAnsi"/>
        </w:rPr>
        <w:t xml:space="preserve">. </w:t>
      </w:r>
      <w:r w:rsidR="00264317">
        <w:rPr>
          <w:rFonts w:asciiTheme="minorHAnsi" w:hAnsiTheme="minorHAnsi" w:cstheme="minorHAnsi"/>
        </w:rPr>
        <w:t>Non a caso, forse, l</w:t>
      </w:r>
      <w:r w:rsidRPr="00790B5E">
        <w:rPr>
          <w:rFonts w:asciiTheme="minorHAnsi" w:hAnsiTheme="minorHAnsi" w:cstheme="minorHAnsi"/>
        </w:rPr>
        <w:t xml:space="preserve">e tre province </w:t>
      </w:r>
      <w:r w:rsidR="007875CB">
        <w:rPr>
          <w:rFonts w:asciiTheme="minorHAnsi" w:hAnsiTheme="minorHAnsi" w:cstheme="minorHAnsi"/>
        </w:rPr>
        <w:t xml:space="preserve">salite </w:t>
      </w:r>
      <w:r w:rsidRPr="00790B5E">
        <w:rPr>
          <w:rFonts w:asciiTheme="minorHAnsi" w:hAnsiTheme="minorHAnsi" w:cstheme="minorHAnsi"/>
        </w:rPr>
        <w:t>sul podio per propensione al risparmio hanno tutte una quota di famiglie di single superiore alla media nazionale.</w:t>
      </w:r>
    </w:p>
    <w:p w14:paraId="60B76133" w14:textId="77777777" w:rsidR="00BC5E1E" w:rsidRDefault="00BC5E1E" w:rsidP="000B05A8">
      <w:pPr>
        <w:rPr>
          <w:rFonts w:asciiTheme="minorHAnsi" w:hAnsiTheme="minorHAnsi" w:cstheme="minorHAnsi"/>
        </w:rPr>
      </w:pPr>
    </w:p>
    <w:p w14:paraId="4740C326" w14:textId="4C97C003" w:rsidR="0018161E" w:rsidRPr="0018161E" w:rsidRDefault="0018161E" w:rsidP="0018161E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Tab.1-</w:t>
      </w:r>
      <w:r w:rsidRPr="0018161E">
        <w:rPr>
          <w:rFonts w:asciiTheme="minorHAnsi" w:hAnsiTheme="minorHAnsi" w:cstheme="minorHAnsi"/>
          <w:b/>
          <w:bCs/>
          <w:sz w:val="20"/>
          <w:szCs w:val="20"/>
        </w:rPr>
        <w:t>Ammontare del risparmio</w:t>
      </w:r>
      <w:r w:rsidR="001C6AE2">
        <w:rPr>
          <w:rFonts w:asciiTheme="minorHAnsi" w:hAnsiTheme="minorHAnsi" w:cstheme="minorHAnsi"/>
          <w:b/>
          <w:bCs/>
          <w:sz w:val="20"/>
          <w:szCs w:val="20"/>
        </w:rPr>
        <w:t xml:space="preserve"> delle famiglie</w:t>
      </w:r>
      <w:r w:rsidRPr="0018161E">
        <w:rPr>
          <w:rFonts w:asciiTheme="minorHAnsi" w:hAnsiTheme="minorHAnsi" w:cstheme="minorHAnsi"/>
          <w:b/>
          <w:bCs/>
          <w:sz w:val="20"/>
          <w:szCs w:val="20"/>
        </w:rPr>
        <w:t xml:space="preserve"> e relativa propensione (rapporto risparmio/reddito disponibile</w:t>
      </w:r>
      <w:r w:rsidR="00FB3CBB">
        <w:rPr>
          <w:rFonts w:asciiTheme="minorHAnsi" w:hAnsiTheme="minorHAnsi" w:cstheme="minorHAnsi"/>
          <w:b/>
          <w:bCs/>
          <w:sz w:val="20"/>
          <w:szCs w:val="20"/>
        </w:rPr>
        <w:t xml:space="preserve"> in valori percentuali</w:t>
      </w:r>
      <w:r w:rsidRPr="0018161E">
        <w:rPr>
          <w:rFonts w:asciiTheme="minorHAnsi" w:hAnsiTheme="minorHAnsi" w:cstheme="minorHAnsi"/>
          <w:b/>
          <w:bCs/>
          <w:sz w:val="20"/>
          <w:szCs w:val="20"/>
        </w:rPr>
        <w:t>) nelle regioni italiane. Anno 2022</w:t>
      </w:r>
    </w:p>
    <w:tbl>
      <w:tblPr>
        <w:tblW w:w="88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5"/>
        <w:gridCol w:w="895"/>
        <w:gridCol w:w="1081"/>
        <w:gridCol w:w="2455"/>
        <w:gridCol w:w="895"/>
        <w:gridCol w:w="1081"/>
      </w:tblGrid>
      <w:tr w:rsidR="0018161E" w14:paraId="55F60997" w14:textId="77777777" w:rsidTr="00D577DF">
        <w:trPr>
          <w:trHeight w:val="20"/>
        </w:trPr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70061" w14:textId="4EB3BEDD" w:rsidR="0018161E" w:rsidRPr="0018161E" w:rsidRDefault="0018161E" w:rsidP="001816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816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Regione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46730A" w14:textId="77777777" w:rsidR="0018161E" w:rsidRDefault="0018161E" w:rsidP="001816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Risparmio (milioni di euro)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B80C65" w14:textId="77777777" w:rsidR="0018161E" w:rsidRDefault="0018161E" w:rsidP="001816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Propensione al risparmio</w:t>
            </w: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03649" w14:textId="042A04F1" w:rsidR="0018161E" w:rsidRDefault="0018161E" w:rsidP="001816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816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Regione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EF862F" w14:textId="77777777" w:rsidR="0018161E" w:rsidRDefault="0018161E" w:rsidP="001816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Risparmio (milioni di euro)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B6F9F" w14:textId="77777777" w:rsidR="0018161E" w:rsidRDefault="0018161E" w:rsidP="001816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Propensione al risparmio</w:t>
            </w:r>
          </w:p>
        </w:tc>
      </w:tr>
      <w:tr w:rsidR="0018161E" w14:paraId="72BB8EF6" w14:textId="77777777" w:rsidTr="0018161E">
        <w:trPr>
          <w:trHeight w:val="20"/>
        </w:trPr>
        <w:tc>
          <w:tcPr>
            <w:tcW w:w="24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AD62C" w14:textId="77777777" w:rsidR="0018161E" w:rsidRDefault="0018161E" w:rsidP="001816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Piemonte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3A8A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11.013,3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90D4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24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A06E8" w14:textId="77777777" w:rsidR="0018161E" w:rsidRDefault="0018161E" w:rsidP="001816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Molise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CFB8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423,1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88CB9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8,5</w:t>
            </w:r>
          </w:p>
        </w:tc>
      </w:tr>
      <w:tr w:rsidR="0018161E" w14:paraId="3825C1B2" w14:textId="77777777" w:rsidTr="0018161E">
        <w:trPr>
          <w:trHeight w:val="20"/>
        </w:trPr>
        <w:tc>
          <w:tcPr>
            <w:tcW w:w="24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87A04" w14:textId="77777777" w:rsidR="0018161E" w:rsidRDefault="0018161E" w:rsidP="001816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Valle d'Aosta/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Vallée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d'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Aoste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AEA9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240,5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86FA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24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0E8C8" w14:textId="77777777" w:rsidR="0018161E" w:rsidRDefault="0018161E" w:rsidP="001816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Puglia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10D4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4.143,1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57C7F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6,5</w:t>
            </w:r>
          </w:p>
        </w:tc>
      </w:tr>
      <w:tr w:rsidR="0018161E" w14:paraId="674CA35C" w14:textId="77777777" w:rsidTr="0018161E">
        <w:trPr>
          <w:trHeight w:val="20"/>
        </w:trPr>
        <w:tc>
          <w:tcPr>
            <w:tcW w:w="24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48DED" w14:textId="77777777" w:rsidR="0018161E" w:rsidRDefault="0018161E" w:rsidP="001816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Liguria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82C8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3.665,8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09A6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24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9FABA" w14:textId="77777777" w:rsidR="0018161E" w:rsidRDefault="0018161E" w:rsidP="001816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Basilicata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67BE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734,7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CCA60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8,3</w:t>
            </w:r>
          </w:p>
        </w:tc>
      </w:tr>
      <w:tr w:rsidR="0018161E" w14:paraId="4503BAE6" w14:textId="77777777" w:rsidTr="0018161E">
        <w:trPr>
          <w:trHeight w:val="20"/>
        </w:trPr>
        <w:tc>
          <w:tcPr>
            <w:tcW w:w="24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3DC23" w14:textId="77777777" w:rsidR="0018161E" w:rsidRDefault="0018161E" w:rsidP="001816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Lombardia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EAC8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27.476,0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B9BF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24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1C2FB" w14:textId="77777777" w:rsidR="0018161E" w:rsidRDefault="0018161E" w:rsidP="001816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Calabria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F4EC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1.733,3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DBE20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</w:t>
            </w:r>
          </w:p>
        </w:tc>
      </w:tr>
      <w:tr w:rsidR="0018161E" w14:paraId="56441D67" w14:textId="77777777" w:rsidTr="0018161E">
        <w:trPr>
          <w:trHeight w:val="20"/>
        </w:trPr>
        <w:tc>
          <w:tcPr>
            <w:tcW w:w="24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5EB43" w14:textId="77777777" w:rsidR="0018161E" w:rsidRDefault="0018161E" w:rsidP="001816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Trentino-Alto Adige/Südtirol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3DC9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2.052,8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16B2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24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D79DE" w14:textId="77777777" w:rsidR="0018161E" w:rsidRDefault="0018161E" w:rsidP="001816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Sicilia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ECE5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4.029,2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516AF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</w:t>
            </w:r>
          </w:p>
        </w:tc>
      </w:tr>
      <w:tr w:rsidR="0018161E" w14:paraId="07B164CD" w14:textId="77777777" w:rsidTr="0018161E">
        <w:trPr>
          <w:trHeight w:val="20"/>
        </w:trPr>
        <w:tc>
          <w:tcPr>
            <w:tcW w:w="24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28CC7E" w14:textId="77777777" w:rsidR="0018161E" w:rsidRDefault="0018161E" w:rsidP="001816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Veneto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A99B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8.599,3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831E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24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EC746" w14:textId="77777777" w:rsidR="0018161E" w:rsidRDefault="0018161E" w:rsidP="001816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Sardegna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BD2B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1.520,4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8F44F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</w:t>
            </w:r>
          </w:p>
        </w:tc>
      </w:tr>
      <w:tr w:rsidR="0018161E" w14:paraId="33DC470A" w14:textId="77777777" w:rsidTr="0018161E">
        <w:trPr>
          <w:trHeight w:val="20"/>
        </w:trPr>
        <w:tc>
          <w:tcPr>
            <w:tcW w:w="24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4C7BE" w14:textId="77777777" w:rsidR="0018161E" w:rsidRDefault="0018161E" w:rsidP="001816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Friuli-Venezia Giulia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9181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2.034,6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AE4B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24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46870" w14:textId="77777777" w:rsidR="0018161E" w:rsidRDefault="0018161E" w:rsidP="001816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4777" w14:textId="77777777" w:rsidR="0018161E" w:rsidRDefault="0018161E" w:rsidP="001816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D4B3D" w14:textId="77777777" w:rsidR="0018161E" w:rsidRDefault="0018161E" w:rsidP="001816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8161E" w14:paraId="5C08B22D" w14:textId="77777777" w:rsidTr="0018161E">
        <w:trPr>
          <w:trHeight w:val="20"/>
        </w:trPr>
        <w:tc>
          <w:tcPr>
            <w:tcW w:w="24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E2958" w14:textId="77777777" w:rsidR="0018161E" w:rsidRDefault="0018161E" w:rsidP="001816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Emilia-Romagna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DF39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11.121,6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67C5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24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DD725" w14:textId="77777777" w:rsidR="0018161E" w:rsidRDefault="0018161E" w:rsidP="0018161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Nord-Ovest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7377" w14:textId="77777777" w:rsidR="0018161E" w:rsidRDefault="0018161E" w:rsidP="001816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42.395,6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191F1" w14:textId="77777777" w:rsidR="0018161E" w:rsidRDefault="0018161E" w:rsidP="001816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10,8</w:t>
            </w:r>
          </w:p>
        </w:tc>
      </w:tr>
      <w:tr w:rsidR="0018161E" w14:paraId="28EB395A" w14:textId="77777777" w:rsidTr="0018161E">
        <w:trPr>
          <w:trHeight w:val="20"/>
        </w:trPr>
        <w:tc>
          <w:tcPr>
            <w:tcW w:w="24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A84A34" w14:textId="77777777" w:rsidR="0018161E" w:rsidRDefault="0018161E" w:rsidP="001816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Marche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8F45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2.343,2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36DC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24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A18C3C" w14:textId="77777777" w:rsidR="0018161E" w:rsidRDefault="0018161E" w:rsidP="0018161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Nord-Est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AC72" w14:textId="77777777" w:rsidR="0018161E" w:rsidRDefault="0018161E" w:rsidP="001816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23.808,4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D524D" w14:textId="77777777" w:rsidR="0018161E" w:rsidRDefault="0018161E" w:rsidP="001816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8,7</w:t>
            </w:r>
          </w:p>
        </w:tc>
      </w:tr>
      <w:tr w:rsidR="0018161E" w14:paraId="27CC25B4" w14:textId="77777777" w:rsidTr="0018161E">
        <w:trPr>
          <w:trHeight w:val="20"/>
        </w:trPr>
        <w:tc>
          <w:tcPr>
            <w:tcW w:w="24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40251" w14:textId="77777777" w:rsidR="0018161E" w:rsidRDefault="0018161E" w:rsidP="001816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Toscana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C85A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6.335,6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DFE3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24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4F456" w14:textId="77777777" w:rsidR="0018161E" w:rsidRDefault="0018161E" w:rsidP="0018161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Centro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5E28" w14:textId="77777777" w:rsidR="0018161E" w:rsidRDefault="0018161E" w:rsidP="001816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19.015,7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F1958" w14:textId="77777777" w:rsidR="0018161E" w:rsidRDefault="0018161E" w:rsidP="001816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7,4</w:t>
            </w:r>
          </w:p>
        </w:tc>
      </w:tr>
      <w:tr w:rsidR="0018161E" w14:paraId="2352BA50" w14:textId="77777777" w:rsidTr="0018161E">
        <w:trPr>
          <w:trHeight w:val="20"/>
        </w:trPr>
        <w:tc>
          <w:tcPr>
            <w:tcW w:w="24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CF30F9" w14:textId="77777777" w:rsidR="0018161E" w:rsidRDefault="0018161E" w:rsidP="001816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Umbria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9E57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1.118,7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604C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24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C24A4" w14:textId="77777777" w:rsidR="0018161E" w:rsidRDefault="0018161E" w:rsidP="0018161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Sud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8A09" w14:textId="77777777" w:rsidR="0018161E" w:rsidRDefault="0018161E" w:rsidP="001816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14.747,1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A48AC" w14:textId="77777777" w:rsidR="0018161E" w:rsidRDefault="0018161E" w:rsidP="001816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6,9</w:t>
            </w:r>
          </w:p>
        </w:tc>
      </w:tr>
      <w:tr w:rsidR="0018161E" w14:paraId="6B98E897" w14:textId="77777777" w:rsidTr="0018161E">
        <w:trPr>
          <w:trHeight w:val="20"/>
        </w:trPr>
        <w:tc>
          <w:tcPr>
            <w:tcW w:w="24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26202" w14:textId="77777777" w:rsidR="0018161E" w:rsidRDefault="0018161E" w:rsidP="001816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Lazio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C37D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9.218,3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674E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24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5ED75" w14:textId="77777777" w:rsidR="0018161E" w:rsidRDefault="0018161E" w:rsidP="0018161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Isole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7E57" w14:textId="77777777" w:rsidR="0018161E" w:rsidRDefault="0018161E" w:rsidP="001816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5.549,6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2AB78" w14:textId="77777777" w:rsidR="0018161E" w:rsidRDefault="0018161E" w:rsidP="001816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5,3</w:t>
            </w:r>
          </w:p>
        </w:tc>
      </w:tr>
      <w:tr w:rsidR="0018161E" w14:paraId="0BBDC1BD" w14:textId="77777777" w:rsidTr="0018161E">
        <w:trPr>
          <w:trHeight w:val="20"/>
        </w:trPr>
        <w:tc>
          <w:tcPr>
            <w:tcW w:w="24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FEC6D" w14:textId="77777777" w:rsidR="0018161E" w:rsidRDefault="0018161E" w:rsidP="001816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Campania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104D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6.110,5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39BC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24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A79A05" w14:textId="77777777" w:rsidR="0018161E" w:rsidRDefault="0018161E" w:rsidP="0018161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788C" w14:textId="77777777" w:rsidR="0018161E" w:rsidRDefault="0018161E" w:rsidP="0018161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97EAE" w14:textId="77777777" w:rsidR="0018161E" w:rsidRDefault="0018161E" w:rsidP="0018161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8161E" w14:paraId="6956058E" w14:textId="77777777" w:rsidTr="0018161E">
        <w:trPr>
          <w:trHeight w:val="20"/>
        </w:trPr>
        <w:tc>
          <w:tcPr>
            <w:tcW w:w="2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E3220" w14:textId="77777777" w:rsidR="0018161E" w:rsidRDefault="0018161E" w:rsidP="001816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Abruzzo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5AD85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1.602,3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EB47C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2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EEBD6" w14:textId="6E502DAC" w:rsidR="0018161E" w:rsidRDefault="00FB3CBB" w:rsidP="0018161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</w:t>
            </w:r>
            <w:r w:rsidR="001816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talia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A5513" w14:textId="77777777" w:rsidR="0018161E" w:rsidRDefault="0018161E" w:rsidP="001816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105.516,4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DE75B2" w14:textId="77777777" w:rsidR="0018161E" w:rsidRDefault="0018161E" w:rsidP="001816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8,4</w:t>
            </w:r>
          </w:p>
        </w:tc>
      </w:tr>
    </w:tbl>
    <w:p w14:paraId="516CD845" w14:textId="77777777" w:rsidR="0018161E" w:rsidRPr="00291315" w:rsidRDefault="0018161E" w:rsidP="0018161E">
      <w:pPr>
        <w:ind w:left="709" w:hanging="709"/>
        <w:rPr>
          <w:rFonts w:asciiTheme="minorHAnsi" w:hAnsiTheme="minorHAnsi" w:cstheme="minorHAnsi"/>
          <w:sz w:val="18"/>
          <w:szCs w:val="18"/>
        </w:rPr>
      </w:pPr>
      <w:r w:rsidRPr="00291315">
        <w:rPr>
          <w:rFonts w:asciiTheme="minorHAnsi" w:hAnsiTheme="minorHAnsi" w:cstheme="minorHAnsi"/>
          <w:sz w:val="18"/>
          <w:szCs w:val="18"/>
        </w:rPr>
        <w:t>Fonte: Elaborazione Centro Studi Tagliacarne, Unioncamere</w:t>
      </w:r>
    </w:p>
    <w:p w14:paraId="3D002D07" w14:textId="77777777" w:rsidR="00BC5E1E" w:rsidRDefault="00BC5E1E" w:rsidP="000B05A8">
      <w:pPr>
        <w:rPr>
          <w:rFonts w:asciiTheme="minorHAnsi" w:hAnsiTheme="minorHAnsi" w:cstheme="minorHAnsi"/>
        </w:rPr>
      </w:pPr>
    </w:p>
    <w:p w14:paraId="61C517A3" w14:textId="77777777" w:rsidR="00120D13" w:rsidRDefault="00120D13" w:rsidP="000B05A8">
      <w:pPr>
        <w:rPr>
          <w:rFonts w:asciiTheme="minorHAnsi" w:hAnsiTheme="minorHAnsi" w:cstheme="minorHAnsi"/>
        </w:rPr>
      </w:pPr>
    </w:p>
    <w:p w14:paraId="73B49547" w14:textId="77777777" w:rsidR="00790B5E" w:rsidRDefault="00790B5E" w:rsidP="000B05A8">
      <w:pPr>
        <w:rPr>
          <w:rFonts w:asciiTheme="minorHAnsi" w:hAnsiTheme="minorHAnsi" w:cstheme="minorHAnsi"/>
        </w:rPr>
      </w:pPr>
    </w:p>
    <w:p w14:paraId="3BC24D8C" w14:textId="6FE31BE9" w:rsidR="0002518C" w:rsidRPr="00D92858" w:rsidRDefault="0002518C" w:rsidP="002E1B3B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92858">
        <w:rPr>
          <w:rFonts w:asciiTheme="minorHAnsi" w:hAnsiTheme="minorHAnsi" w:cstheme="minorHAnsi"/>
          <w:b/>
          <w:bCs/>
          <w:sz w:val="20"/>
          <w:szCs w:val="20"/>
        </w:rPr>
        <w:t>Tab.</w:t>
      </w:r>
      <w:r w:rsidR="0018161E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992B6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D92858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="00992B6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E1B3B" w:rsidRPr="00D92858">
        <w:rPr>
          <w:rFonts w:asciiTheme="minorHAnsi" w:hAnsiTheme="minorHAnsi" w:cstheme="minorHAnsi"/>
          <w:b/>
          <w:bCs/>
          <w:sz w:val="20"/>
          <w:szCs w:val="20"/>
        </w:rPr>
        <w:t xml:space="preserve">Classifica delle province italiane per propensione al risparmio </w:t>
      </w:r>
      <w:r w:rsidR="007875CB">
        <w:rPr>
          <w:rFonts w:asciiTheme="minorHAnsi" w:hAnsiTheme="minorHAnsi" w:cstheme="minorHAnsi"/>
          <w:b/>
          <w:bCs/>
          <w:sz w:val="20"/>
          <w:szCs w:val="20"/>
        </w:rPr>
        <w:t>delle famiglie</w:t>
      </w:r>
      <w:r w:rsidR="00A35DAE">
        <w:rPr>
          <w:rFonts w:asciiTheme="minorHAnsi" w:hAnsiTheme="minorHAnsi" w:cstheme="minorHAnsi"/>
          <w:b/>
          <w:bCs/>
          <w:sz w:val="20"/>
          <w:szCs w:val="20"/>
        </w:rPr>
        <w:t>. Rapporto fra risparmi e reddito disponibile espresso in valori percentuali</w:t>
      </w:r>
      <w:r w:rsidR="0086494B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86494B" w:rsidRPr="0086494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6494B" w:rsidRPr="0018161E">
        <w:rPr>
          <w:rFonts w:asciiTheme="minorHAnsi" w:hAnsiTheme="minorHAnsi" w:cstheme="minorHAnsi"/>
          <w:b/>
          <w:bCs/>
          <w:sz w:val="20"/>
          <w:szCs w:val="20"/>
        </w:rPr>
        <w:t>Anno 2022</w:t>
      </w:r>
    </w:p>
    <w:tbl>
      <w:tblPr>
        <w:tblW w:w="8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2211"/>
        <w:gridCol w:w="1081"/>
        <w:gridCol w:w="933"/>
        <w:gridCol w:w="453"/>
        <w:gridCol w:w="1701"/>
        <w:gridCol w:w="1081"/>
        <w:gridCol w:w="933"/>
      </w:tblGrid>
      <w:tr w:rsidR="002E1B3B" w14:paraId="3CF108A5" w14:textId="77777777" w:rsidTr="002E1B3B">
        <w:trPr>
          <w:trHeight w:val="75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AD5F" w14:textId="77777777" w:rsidR="002E1B3B" w:rsidRDefault="002E1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Pos.</w:t>
            </w:r>
          </w:p>
        </w:tc>
        <w:tc>
          <w:tcPr>
            <w:tcW w:w="22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4FDAB" w14:textId="77777777" w:rsidR="002E1B3B" w:rsidRDefault="002E1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E43421" w14:textId="77777777" w:rsidR="002E1B3B" w:rsidRDefault="002E1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Propensione al risparmio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0B9DD" w14:textId="77777777" w:rsidR="002E1B3B" w:rsidRDefault="002E1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Variazione posizioni 2019-2022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7585B" w14:textId="77777777" w:rsidR="002E1B3B" w:rsidRDefault="002E1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Pos.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C45EA" w14:textId="77777777" w:rsidR="002E1B3B" w:rsidRDefault="002E1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02E238" w14:textId="77777777" w:rsidR="002E1B3B" w:rsidRDefault="002E1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Propensione al risparmio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D71BB" w14:textId="77777777" w:rsidR="002E1B3B" w:rsidRDefault="002E1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Variazione posizioni 2019-2022</w:t>
            </w:r>
          </w:p>
        </w:tc>
      </w:tr>
      <w:tr w:rsidR="002E1B3B" w14:paraId="26557629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8992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DB6188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Biella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80C9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15,4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E8BD2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6A0E0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683F2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Trento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C6B2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392DA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2E1B3B" w14:paraId="28D57DE2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C8E1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12C3D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Vercelli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0B74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13,8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36589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B3779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BFCCA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Foggia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B76F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3064C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2E1B3B" w14:paraId="21286826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0CA3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09245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Asti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3EB9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13,1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B415C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72D88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A7C58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Vibo Valentia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0FD0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88237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-4</w:t>
            </w:r>
          </w:p>
        </w:tc>
      </w:tr>
      <w:tr w:rsidR="002E1B3B" w14:paraId="30C4FDF7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506C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A182D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Modena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4121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12,6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54D1A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BCE89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F53C8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Arezzo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FCB7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4E940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2E1B3B" w14:paraId="0C3D94E7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ABAC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9AF23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Varese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C0C2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12,4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FB3A8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C246D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E2EC3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Macerata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950D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705FD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2E1B3B" w14:paraId="2A9A46FC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1B2A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CEB69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Alessandria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C3C1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12,3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5AE2F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83C08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3DB85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Roma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4445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D0BCB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2E1B3B" w14:paraId="53AB3149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FC06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E6127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Pavia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C918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12,1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C72D6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E62C5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FF00A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Gorizia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8C9F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77333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</w:tr>
      <w:tr w:rsidR="002E1B3B" w14:paraId="1F5EF42B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9B7A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F8EFC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Novara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1018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F4B8D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22A1A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60509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Venezia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D8BA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622BA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</w:tr>
      <w:tr w:rsidR="002E1B3B" w14:paraId="4F4C14B3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CABF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3D2E9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Piacenza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0019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3958D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D0D3A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13D17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Trieste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7F17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53FC4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-1</w:t>
            </w:r>
          </w:p>
        </w:tc>
      </w:tr>
      <w:tr w:rsidR="002E1B3B" w14:paraId="4AF723C3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F058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B273A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Cremona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ABF2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D2E85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E625B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0262F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Pesaro e Urbino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C3D8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72F87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2E1B3B" w14:paraId="49C46015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C1E4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1F756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Genova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57DD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986E8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97961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5244E6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Massa-Carrara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EA0B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49492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-11</w:t>
            </w:r>
          </w:p>
        </w:tc>
      </w:tr>
      <w:tr w:rsidR="002E1B3B" w14:paraId="01EF9927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E491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B4778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Milano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BAA9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2A6BC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33CC3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EBCBD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Rieti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6579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07905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-5</w:t>
            </w:r>
          </w:p>
        </w:tc>
      </w:tr>
      <w:tr w:rsidR="002E1B3B" w14:paraId="17E4BFA5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0E0F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F4BB0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Cuneo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818B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18CD6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94B153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3B737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Caserta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6869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A5D29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-11</w:t>
            </w:r>
          </w:p>
        </w:tc>
      </w:tr>
      <w:tr w:rsidR="002E1B3B" w14:paraId="3B0BA205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D6F0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A7F4B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2C60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D2754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7AB427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5E38ED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Bolzano/Bozen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A035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0EF5D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2E1B3B" w14:paraId="3EC0BAEC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6E7C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26EA0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Lodi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D954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10,9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01FE4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44664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D5EFD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Prato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0911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42C65E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-2</w:t>
            </w:r>
          </w:p>
        </w:tc>
      </w:tr>
      <w:tr w:rsidR="002E1B3B" w14:paraId="3FEEA1E7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C11C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00CAF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Lecco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9AA7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10,9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0B3A3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84C2E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F63FE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Chieti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D499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7DCCE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-4</w:t>
            </w:r>
          </w:p>
        </w:tc>
      </w:tr>
      <w:tr w:rsidR="002E1B3B" w14:paraId="02D8C782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F74E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D43C1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Reggio nell'Emilia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037A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10,9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B3A4A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7C9A1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EE76C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Lecce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1471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A16C8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-2</w:t>
            </w:r>
          </w:p>
        </w:tc>
      </w:tr>
      <w:tr w:rsidR="002E1B3B" w14:paraId="6B03CDDA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7954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D60B5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Bologna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04C1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10,3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72379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8BE1B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21A41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Terni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009C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24812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</w:tr>
      <w:tr w:rsidR="002E1B3B" w14:paraId="1564A997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1305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F4CCF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Torino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5832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10,3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E5C72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ED3292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9C482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Ascoli Piceno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ADC4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621EF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</w:tr>
      <w:tr w:rsidR="002E1B3B" w14:paraId="32D50406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57D6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6A0A8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Avellino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26DE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10,2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60AB0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4B4F8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F35F4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Pordenone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C3C3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3B575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2E1B3B" w14:paraId="1F10F800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2EB3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45EAC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Bergamo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B790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10,1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EEE94D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90E95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13B46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Salerno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E1C4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10746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-4</w:t>
            </w:r>
          </w:p>
        </w:tc>
      </w:tr>
      <w:tr w:rsidR="002E1B3B" w14:paraId="486A6A3C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DD3B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21A57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Brescia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69C1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10,1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AC50A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5E5C0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BDDC6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Fermo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EBC4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C9B30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-1</w:t>
            </w:r>
          </w:p>
        </w:tc>
      </w:tr>
      <w:tr w:rsidR="002E1B3B" w14:paraId="6AD4B29B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6BEB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AF455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Sondrio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322D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9,7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DC543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557CF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66A15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Grosseto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5EDB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13A603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-4</w:t>
            </w:r>
          </w:p>
        </w:tc>
      </w:tr>
      <w:tr w:rsidR="002E1B3B" w14:paraId="0E7703FF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C556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37D24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Ravenna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7C28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9,5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BFF92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8533C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E24C6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Napoli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A30F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D5C33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  <w:tr w:rsidR="002E1B3B" w14:paraId="3FA99640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FD98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D6D4A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Potenza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64C9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9,5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552FA3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16387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42582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Matera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C29E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A11CB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</w:tr>
      <w:tr w:rsidR="002E1B3B" w14:paraId="4F868A36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F89A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F269A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Belluno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C90D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9,4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5A8CD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99956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C626A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Taranto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651C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BAC87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2E1B3B" w14:paraId="26A52CDE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2B48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6580D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Parma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BDF7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9,3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0A55E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4CB8E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20091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Cosenza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AFC9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0AE8D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-1</w:t>
            </w:r>
          </w:p>
        </w:tc>
      </w:tr>
      <w:tr w:rsidR="002E1B3B" w14:paraId="41840EDE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0BBA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9B88F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Imperia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258F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9,3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FB018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37E0F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7CA28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Perugia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5007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1DACF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</w:tr>
      <w:tr w:rsidR="002E1B3B" w14:paraId="1C06605E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220F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650E6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Benevento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4AEA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9,1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8EF2B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BF758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CEA0B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Viterbo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AA98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C7A22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2E1B3B" w14:paraId="42F2ABC3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ACD9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2CB3C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Mantova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A4CD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9,1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E0471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D5731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6BB42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Pescara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9F41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8C5702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</w:tr>
      <w:tr w:rsidR="002E1B3B" w14:paraId="7F2C52B7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2EFB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B368B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Isernia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2093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9,1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69C70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-10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C6A41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4F2F1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Enna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CB48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B9128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-9</w:t>
            </w:r>
          </w:p>
        </w:tc>
      </w:tr>
      <w:tr w:rsidR="002E1B3B" w14:paraId="0B2C1590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369B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32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31C987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Monza e della Brianza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0520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9,1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A8898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7259A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A84D9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Teramo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54FE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84489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</w:tr>
      <w:tr w:rsidR="002E1B3B" w14:paraId="6522E4CB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1FD6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2B655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Verbano-Cusio-Ossola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3E93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9,1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A8E70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62475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86EA5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Caltanissetta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F3CB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8D366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-8</w:t>
            </w:r>
          </w:p>
        </w:tc>
      </w:tr>
      <w:tr w:rsidR="002E1B3B" w14:paraId="16CDA02B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1970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CA16D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Savona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8DDE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44B20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2DD6B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5470F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Reggio Calabria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E796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836DC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-5</w:t>
            </w:r>
          </w:p>
        </w:tc>
      </w:tr>
      <w:tr w:rsidR="002E1B3B" w14:paraId="0832A143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4A0A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35937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L'Aquila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8F49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FCA79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74D77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388FA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Agrigento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A1E2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D8FCD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-7</w:t>
            </w:r>
          </w:p>
        </w:tc>
      </w:tr>
      <w:tr w:rsidR="002E1B3B" w14:paraId="502EADFF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4F80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36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391E7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Firenze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31CB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021A6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79C2B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F06AB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Bari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C16F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CAE12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</w:tr>
      <w:tr w:rsidR="002E1B3B" w14:paraId="41574099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F817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37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B45C7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Ferrara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9858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13285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C0E41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ABA9DC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Barletta-Andria-Trani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1305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68634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  <w:tr w:rsidR="002E1B3B" w14:paraId="466276EF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00E7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38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D7728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Ancona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202F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BC7F12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3A0C4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B6721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Latina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345C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558F5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2E1B3B" w14:paraId="2E8F8086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970D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39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49A9A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Verona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C75D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ABDDDA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ACE56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A806C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Catanzaro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9E80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D68A96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-3</w:t>
            </w:r>
          </w:p>
        </w:tc>
      </w:tr>
      <w:tr w:rsidR="002E1B3B" w14:paraId="679934D5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5AF6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A877BE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Valle d'Aosta/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Vallée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d'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Aoste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8ED7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28746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C78F9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9BB8D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Oristano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FAEC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2FC63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2E1B3B" w14:paraId="02F3900D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CB88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91FC8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Lucca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33C4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FC690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14C6A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D70FF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Nuoro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D575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DB5C8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2E1B3B" w14:paraId="2705C371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06C2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42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2179F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Campobasso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02C2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397B4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FBC51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846DF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Livorno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8B83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C0AC3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-4</w:t>
            </w:r>
          </w:p>
        </w:tc>
      </w:tr>
      <w:tr w:rsidR="002E1B3B" w14:paraId="3B4D374B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8F68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55BF4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Rimini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6AF2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48E72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97EA8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CEBAA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Brindisi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C388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F0C06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2E1B3B" w14:paraId="5894ADE8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0E7E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BADE0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 Spezia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2366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ACBC4B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08AF3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F4FEF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Messina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84DB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770F0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-10</w:t>
            </w:r>
          </w:p>
        </w:tc>
      </w:tr>
      <w:tr w:rsidR="002E1B3B" w14:paraId="5B35FC5E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8DE6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08A9E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Frosinone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B5F9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C04ED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5A80D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CDE28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Sud Sardegna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596F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AB3F1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2E1B3B" w14:paraId="440A9D93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777E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46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7F257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Vicenza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DE14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C8372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BB8FB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D445BB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Palermo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FAE3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CBC24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2E1B3B" w14:paraId="05E293CE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EAD7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47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D1D2A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Rovigo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8CAE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5C06F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43845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F6FA9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Cagliari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4989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0EDE1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2E1B3B" w14:paraId="7D37A974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E8C0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48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A0052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Treviso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F2DA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35D5A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127F7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86FDDB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Sassari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8D34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6EB25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2E1B3B" w14:paraId="0E011FDB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BE20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6BC8B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Siena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286A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75787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5BAE6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FCFE9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Catania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0CFE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71C9B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-2</w:t>
            </w:r>
          </w:p>
        </w:tc>
      </w:tr>
      <w:tr w:rsidR="002E1B3B" w14:paraId="37E8D633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DB37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9B1D6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Pistoia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24F4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E5FB0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99B83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FA962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Trapani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08AB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34989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2E1B3B" w14:paraId="522D1119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3CAA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A334D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Udine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0063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EDA11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07AA4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DD5D3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Siracusa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B706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A43EF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2E1B3B" w14:paraId="2621645D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CDDE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52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772B2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Padova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0796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7AEB4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6057C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D3492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Crotone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ACAA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AD7B1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-2</w:t>
            </w:r>
          </w:p>
        </w:tc>
      </w:tr>
      <w:tr w:rsidR="002E1B3B" w14:paraId="7C601BDA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0D10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53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461161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Pisa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85AB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592EA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1F1C7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52B4F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Ragusa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46E3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6B31BF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2E1B3B" w14:paraId="6AD2DBD5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69E1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54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F995A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Forlì-Cesena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B0FE1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CD9B8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-3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93D6A" w14:textId="77777777" w:rsidR="002E1B3B" w:rsidRDefault="002E1B3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5CF9E" w14:textId="3DA11AE6" w:rsidR="002E1B3B" w:rsidRDefault="00CB19F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  <w:r w:rsidR="002E1B3B">
              <w:rPr>
                <w:rFonts w:ascii="Calibri" w:hAnsi="Calibri" w:cs="Calibri"/>
                <w:b/>
                <w:bCs/>
                <w:sz w:val="18"/>
                <w:szCs w:val="18"/>
              </w:rPr>
              <w:t>talia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ABE84" w14:textId="77777777" w:rsidR="002E1B3B" w:rsidRDefault="002E1B3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8,4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B7777" w14:textId="77777777" w:rsidR="002E1B3B" w:rsidRDefault="002E1B3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</w:tr>
    </w:tbl>
    <w:p w14:paraId="5B712525" w14:textId="77777777" w:rsidR="002E1B3B" w:rsidRPr="00992B60" w:rsidRDefault="002E1B3B" w:rsidP="002E1B3B">
      <w:pPr>
        <w:ind w:left="709" w:hanging="709"/>
        <w:rPr>
          <w:rFonts w:asciiTheme="minorHAnsi" w:hAnsiTheme="minorHAnsi" w:cstheme="minorHAnsi"/>
          <w:sz w:val="18"/>
          <w:szCs w:val="18"/>
        </w:rPr>
      </w:pPr>
      <w:r w:rsidRPr="00992B60">
        <w:rPr>
          <w:rFonts w:asciiTheme="minorHAnsi" w:hAnsiTheme="minorHAnsi" w:cstheme="minorHAnsi"/>
          <w:sz w:val="18"/>
          <w:szCs w:val="18"/>
        </w:rPr>
        <w:t>Fonte: Elaborazione Centro Studi Tagliacarne, Unioncamere</w:t>
      </w:r>
    </w:p>
    <w:p w14:paraId="381F988C" w14:textId="77777777" w:rsidR="002E1B3B" w:rsidRDefault="002E1B3B" w:rsidP="00BC5E1E">
      <w:pPr>
        <w:rPr>
          <w:rFonts w:asciiTheme="minorHAnsi" w:hAnsiTheme="minorHAnsi" w:cstheme="minorHAnsi"/>
          <w:b/>
          <w:bCs/>
        </w:rPr>
      </w:pPr>
    </w:p>
    <w:p w14:paraId="2EDB30C7" w14:textId="2E20CC0B" w:rsidR="002E1B3B" w:rsidRPr="00D92858" w:rsidRDefault="00D92858" w:rsidP="002E1B3B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92858">
        <w:rPr>
          <w:rFonts w:asciiTheme="minorHAnsi" w:hAnsiTheme="minorHAnsi" w:cstheme="minorHAnsi"/>
          <w:b/>
          <w:bCs/>
          <w:sz w:val="20"/>
          <w:szCs w:val="20"/>
        </w:rPr>
        <w:t>T</w:t>
      </w:r>
      <w:r w:rsidR="002E1B3B" w:rsidRPr="00D92858">
        <w:rPr>
          <w:rFonts w:asciiTheme="minorHAnsi" w:hAnsiTheme="minorHAnsi" w:cstheme="minorHAnsi"/>
          <w:b/>
          <w:bCs/>
          <w:sz w:val="20"/>
          <w:szCs w:val="20"/>
        </w:rPr>
        <w:t>ab.</w:t>
      </w:r>
      <w:r w:rsidR="0018161E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992B6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E1B3B" w:rsidRPr="00D92858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="00992B6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E1B3B" w:rsidRPr="00D92858">
        <w:rPr>
          <w:rFonts w:asciiTheme="minorHAnsi" w:hAnsiTheme="minorHAnsi" w:cstheme="minorHAnsi"/>
          <w:b/>
          <w:bCs/>
          <w:sz w:val="20"/>
          <w:szCs w:val="20"/>
        </w:rPr>
        <w:t xml:space="preserve">Classifica delle province italiane per ammontare complessivo del risparmio </w:t>
      </w:r>
      <w:r w:rsidR="007875CB">
        <w:rPr>
          <w:rFonts w:asciiTheme="minorHAnsi" w:hAnsiTheme="minorHAnsi" w:cstheme="minorHAnsi"/>
          <w:b/>
          <w:bCs/>
          <w:sz w:val="20"/>
          <w:szCs w:val="20"/>
        </w:rPr>
        <w:t xml:space="preserve">delle famiglie </w:t>
      </w:r>
      <w:r w:rsidR="002E1B3B" w:rsidRPr="00D92858">
        <w:rPr>
          <w:rFonts w:asciiTheme="minorHAnsi" w:hAnsiTheme="minorHAnsi" w:cstheme="minorHAnsi"/>
          <w:b/>
          <w:bCs/>
          <w:sz w:val="20"/>
          <w:szCs w:val="20"/>
        </w:rPr>
        <w:t xml:space="preserve">(in milioni di euro) e variazione </w:t>
      </w:r>
      <w:r w:rsidR="00A35DAE">
        <w:rPr>
          <w:rFonts w:asciiTheme="minorHAnsi" w:hAnsiTheme="minorHAnsi" w:cstheme="minorHAnsi"/>
          <w:b/>
          <w:bCs/>
          <w:sz w:val="20"/>
          <w:szCs w:val="20"/>
        </w:rPr>
        <w:t xml:space="preserve">percentuale </w:t>
      </w:r>
      <w:r w:rsidR="002E1B3B" w:rsidRPr="00D92858">
        <w:rPr>
          <w:rFonts w:asciiTheme="minorHAnsi" w:hAnsiTheme="minorHAnsi" w:cstheme="minorHAnsi"/>
          <w:b/>
          <w:bCs/>
          <w:sz w:val="20"/>
          <w:szCs w:val="20"/>
        </w:rPr>
        <w:t>rispetto al 2019</w:t>
      </w:r>
      <w:r w:rsidR="0086494B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86494B" w:rsidRPr="0086494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6494B" w:rsidRPr="0018161E">
        <w:rPr>
          <w:rFonts w:asciiTheme="minorHAnsi" w:hAnsiTheme="minorHAnsi" w:cstheme="minorHAnsi"/>
          <w:b/>
          <w:bCs/>
          <w:sz w:val="20"/>
          <w:szCs w:val="20"/>
        </w:rPr>
        <w:t>Anno 2022</w:t>
      </w:r>
    </w:p>
    <w:tbl>
      <w:tblPr>
        <w:tblW w:w="90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1757"/>
        <w:gridCol w:w="1134"/>
        <w:gridCol w:w="933"/>
        <w:gridCol w:w="453"/>
        <w:gridCol w:w="2211"/>
        <w:gridCol w:w="1134"/>
        <w:gridCol w:w="933"/>
      </w:tblGrid>
      <w:tr w:rsidR="00D92858" w14:paraId="73FE38FA" w14:textId="77777777" w:rsidTr="00D92858">
        <w:trPr>
          <w:trHeight w:val="750"/>
        </w:trPr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7964B" w14:textId="77777777" w:rsidR="00D92858" w:rsidRDefault="00D928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Pos.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D9550" w14:textId="77777777" w:rsidR="00D92858" w:rsidRDefault="00D928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E5DE46" w14:textId="77777777" w:rsidR="00D92858" w:rsidRDefault="00D928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Ammontare del risparmio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D16D2" w14:textId="77777777" w:rsidR="00D92858" w:rsidRDefault="00D928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Variazione % 2019-2022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145A4" w14:textId="77777777" w:rsidR="00D92858" w:rsidRDefault="00D928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Pos.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965C4" w14:textId="77777777" w:rsidR="00D92858" w:rsidRDefault="00D928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51EB17" w14:textId="77777777" w:rsidR="00D92858" w:rsidRDefault="00D928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Ammontare del risparmio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4B7DC" w14:textId="77777777" w:rsidR="00D92858" w:rsidRDefault="00D928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Variazione % 2019-2022</w:t>
            </w:r>
          </w:p>
        </w:tc>
      </w:tr>
      <w:tr w:rsidR="00D92858" w14:paraId="1030848F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CC8A7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0A9600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Milano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1DB2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11.818,36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50922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C5B87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045C1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Asti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AC64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547,01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D269C5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9,7</w:t>
            </w:r>
          </w:p>
        </w:tc>
      </w:tr>
      <w:tr w:rsidR="00D92858" w14:paraId="40E2BE4C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A1B32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21E51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B20A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7.552,22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77EE57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F6F19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5F6B6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Taranto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7BDC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537,21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A754C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9,3</w:t>
            </w:r>
          </w:p>
        </w:tc>
      </w:tr>
      <w:tr w:rsidR="00D92858" w14:paraId="566301E0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B53B5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72863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Torino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2B72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5.641,26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B060D9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033A9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57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A912A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Arezzo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EFFF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521,65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96C726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9,4</w:t>
            </w:r>
          </w:p>
        </w:tc>
      </w:tr>
      <w:tr w:rsidR="00D92858" w14:paraId="535E49C2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BDEFE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69057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Napoli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19D1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3.051,25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75A50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0A4C6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58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E278E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Potenza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5471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514,49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4556F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6,5</w:t>
            </w:r>
          </w:p>
        </w:tc>
      </w:tr>
      <w:tr w:rsidR="00D92858" w14:paraId="5D70E30D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0676C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C932B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Bologna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B8E8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2.832,03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05F6B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95C1F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59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FD958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Pordenone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D4C5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506,78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C4E33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10,5</w:t>
            </w:r>
          </w:p>
        </w:tc>
      </w:tr>
      <w:tr w:rsidR="00D92858" w14:paraId="1BBEC3E7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35279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FC340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Brescia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392E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2.721,45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865C3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4D1B0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D43D9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Vercelli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BFCA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492,57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A67D9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0,7</w:t>
            </w:r>
          </w:p>
        </w:tc>
      </w:tr>
      <w:tr w:rsidR="00D92858" w14:paraId="564D1F82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E471E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B0758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Bergamo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6C59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2.512,74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A6C36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6158E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61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5BC6E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Chieti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AB9D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476,67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69634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5,1</w:t>
            </w:r>
          </w:p>
        </w:tc>
      </w:tr>
      <w:tr w:rsidR="00D92858" w14:paraId="45C4F98B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E972A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A1767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Genova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8889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2.343,68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2B980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33326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62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E15DE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Cagliari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B00D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474,84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3CAB9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14,9</w:t>
            </w:r>
          </w:p>
        </w:tc>
      </w:tr>
      <w:tr w:rsidR="00D92858" w14:paraId="14D10810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61746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7A0BC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Varese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3100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2.312,43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AABA3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74F81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63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1BFAF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Reggio Calabria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82C6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470,44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CDCD7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5,0</w:t>
            </w:r>
          </w:p>
        </w:tc>
      </w:tr>
      <w:tr w:rsidR="00D92858" w14:paraId="18C0D806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2F0D21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7711F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Monza e della Brianza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8CB3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2.197,13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19216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E0E69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64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BC9BB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Macerata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E0E0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470,42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DD853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6,9</w:t>
            </w:r>
          </w:p>
        </w:tc>
      </w:tr>
      <w:tr w:rsidR="00D92858" w14:paraId="5FB00EA6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C18ED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4FF28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Modena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912C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2.189,60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737B4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0AB76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65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EBB1D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Lodi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1AEE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464,35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EFCAB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0,8</w:t>
            </w:r>
          </w:p>
        </w:tc>
      </w:tr>
      <w:tr w:rsidR="00D92858" w14:paraId="76F822F9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EF10B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1D457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Firenze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E0EE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2.099,96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0CBB9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45A11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FFA32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Siena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1698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458,14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5BB89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5,2</w:t>
            </w:r>
          </w:p>
        </w:tc>
      </w:tr>
      <w:tr w:rsidR="00D92858" w14:paraId="4D60DA19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2B11B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129CE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Verona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AB3D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1.783,41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F101D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9F0EA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67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C2CAE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Livorno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E9B9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452,40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5483B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8,9</w:t>
            </w:r>
          </w:p>
        </w:tc>
      </w:tr>
      <w:tr w:rsidR="00D92858" w14:paraId="625DC515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BC2AF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85FA2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Padova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9C34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1.624,49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A1BE7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D62C8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68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361C7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Pistoia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084E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447,48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A5939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3,3</w:t>
            </w:r>
          </w:p>
        </w:tc>
      </w:tr>
      <w:tr w:rsidR="00D92858" w14:paraId="42EDC67D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EAD9D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74AF5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Vicenza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7A8F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1.595,29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1ACD2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FCB47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69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65E92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Sassari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09F1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424,66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5229E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16,2</w:t>
            </w:r>
          </w:p>
        </w:tc>
      </w:tr>
      <w:tr w:rsidR="00D92858" w14:paraId="639CF649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48101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5D22F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Cuneo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5892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1.545,86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BD0D9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7FFAF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890F3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Trieste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92D8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419,80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736C5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10,9</w:t>
            </w:r>
          </w:p>
        </w:tc>
      </w:tr>
      <w:tr w:rsidR="00D92858" w14:paraId="5322EF4B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13CBE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A3FFEB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Treviso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AB5E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1.527,47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41C8D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81A2D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71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60F8BA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Prato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E33D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416,90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49C0A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2,6</w:t>
            </w:r>
          </w:p>
        </w:tc>
      </w:tr>
      <w:tr w:rsidR="00D92858" w14:paraId="5E5B2C30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2EAE8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ABE3D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Reggio nell'Emilia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2305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1.442,57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95022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3EF9C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72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C038C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Belluno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DD76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409,49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CDC45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9,5</w:t>
            </w:r>
          </w:p>
        </w:tc>
      </w:tr>
      <w:tr w:rsidR="00D92858" w14:paraId="1C8D58F2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B27A5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CC899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Bari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5F64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1.435,04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02F94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E4011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73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CBD65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L'Aquila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90C7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398,13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0E7E6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5,7</w:t>
            </w:r>
          </w:p>
        </w:tc>
      </w:tr>
      <w:tr w:rsidR="00D92858" w14:paraId="30509B6F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99EF16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62185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AEFA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1.409,73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5877C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DB71A5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74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3995D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Imperia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5721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384,41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E7EBB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4,1</w:t>
            </w:r>
          </w:p>
        </w:tc>
      </w:tr>
      <w:tr w:rsidR="00D92858" w14:paraId="641653FD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7C073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ECE6C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Venezia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EC7C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1.329,23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A366D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36C44C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75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56322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Pescara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1327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382,86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08620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8,3</w:t>
            </w:r>
          </w:p>
        </w:tc>
      </w:tr>
      <w:tr w:rsidR="00D92858" w14:paraId="77F3551B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0ECFF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0D58C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Pavia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0658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1.291,69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9376F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07284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61FF3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Barletta-Andria-Trani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79A1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365,14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6AF2D9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6,9</w:t>
            </w:r>
          </w:p>
        </w:tc>
      </w:tr>
      <w:tr w:rsidR="00D92858" w14:paraId="5FF98794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4EAB0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C41C6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Salerno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089E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1.210,91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B7E5F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BEEB6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77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17AAF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 Spezia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58C0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359,02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59B0A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5,5</w:t>
            </w:r>
          </w:p>
        </w:tc>
      </w:tr>
      <w:tr w:rsidR="00D92858" w14:paraId="24B70755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31468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292E0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Parma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84F4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1.083,53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E4C7F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98565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78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F44B1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Agrigento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FB57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357,68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9058E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6,5</w:t>
            </w:r>
          </w:p>
        </w:tc>
      </w:tr>
      <w:tr w:rsidR="00D92858" w14:paraId="5E9FF346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10D31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3C4F3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Bolzano/Bozen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884C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1.080,65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4CCA3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B5AF7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79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D6FB9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Brindisi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FCAD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350,33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144F9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12,9</w:t>
            </w:r>
          </w:p>
        </w:tc>
      </w:tr>
      <w:tr w:rsidR="00D92858" w14:paraId="2DC05E7B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4B725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2E3CE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Alessandria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15BF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1.049,34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13E45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E9689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1EBD2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Teramo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C06A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344,68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27647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7,6</w:t>
            </w:r>
          </w:p>
        </w:tc>
      </w:tr>
      <w:tr w:rsidR="00D92858" w14:paraId="49899CD8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5629C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4D0EA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Palermo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7D79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995,32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D43FA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05B06E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81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E20EF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Sondrio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5AC5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342,06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131A1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11,3</w:t>
            </w:r>
          </w:p>
        </w:tc>
      </w:tr>
      <w:tr w:rsidR="00D92858" w14:paraId="3C88A722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2DC84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289D2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Trento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1D45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972,16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5D40E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E4FDD2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82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A27DF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73E6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341,57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308E2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8,0</w:t>
            </w:r>
          </w:p>
        </w:tc>
      </w:tr>
      <w:tr w:rsidR="00D92858" w14:paraId="63B018C9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0A5E1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8A379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Udine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20AB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910,06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5ED15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4F181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83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1C884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Benevento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43F3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341,54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98C80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8,5</w:t>
            </w:r>
          </w:p>
        </w:tc>
      </w:tr>
      <w:tr w:rsidR="00D92858" w14:paraId="3FE98092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B3D4D2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87B85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Caserta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6146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898,59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BB0F7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0DB5A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84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C13EB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Catanzaro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DA8B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335,66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0B480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6,5</w:t>
            </w:r>
          </w:p>
        </w:tc>
      </w:tr>
      <w:tr w:rsidR="00D92858" w14:paraId="2D977151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6346E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66689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Novara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51F0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877,34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C388F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28DA9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85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1395A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Rovigo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0AEF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329,92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A597A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7,3</w:t>
            </w:r>
          </w:p>
        </w:tc>
      </w:tr>
      <w:tr w:rsidR="00D92858" w14:paraId="115E8E9E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2FBA8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D1D99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Catania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2796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858,53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C7764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CFF43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96F34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Trapani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EAC5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303,25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A48FA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11,4</w:t>
            </w:r>
          </w:p>
        </w:tc>
      </w:tr>
      <w:tr w:rsidR="00D92858" w14:paraId="10A11ECE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1F72C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44088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Ravenna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6A77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848,87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D0E88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32CD4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87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BAE69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Grosseto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D37A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297,42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3C749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8,6</w:t>
            </w:r>
          </w:p>
        </w:tc>
      </w:tr>
      <w:tr w:rsidR="00D92858" w14:paraId="29387AE8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76BE0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23C34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Perugia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69D5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839,54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51381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A10E9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88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77456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Siracusa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0234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289,27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C3B37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10,1</w:t>
            </w:r>
          </w:p>
        </w:tc>
      </w:tr>
      <w:tr w:rsidR="00D92858" w14:paraId="39F059EF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FEC85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1AD25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Lecco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1D9D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832,90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8DA36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84313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89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21A9A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Campobasso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5299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288,48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48A74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7,9</w:t>
            </w:r>
          </w:p>
        </w:tc>
      </w:tr>
      <w:tr w:rsidR="00D92858" w14:paraId="47663200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6FED7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5B4FDB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Lecce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3E8E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828,96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397B2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F2D6D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E9D6C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Sud Sardegna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F527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284,83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EA680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11,0</w:t>
            </w:r>
          </w:p>
        </w:tc>
      </w:tr>
      <w:tr w:rsidR="00D92858" w14:paraId="34ECC295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8F800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EF536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Cremona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F0F6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822,52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5C6C4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-0,2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705ED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91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B1BD4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Ascoli Piceno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7FD7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284,70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01D32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9,8</w:t>
            </w:r>
          </w:p>
        </w:tc>
      </w:tr>
      <w:tr w:rsidR="00D92858" w14:paraId="6CAA4173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F1A98A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02040D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Ancona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365F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784,65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CB792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B4CCF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92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E62D6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Terni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8A13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279,13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7EF0B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8,8</w:t>
            </w:r>
          </w:p>
        </w:tc>
      </w:tr>
      <w:tr w:rsidR="00D92858" w14:paraId="5BE46888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DCB6B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19E69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Mantova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1A7A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750,64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FAFBC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58AFA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93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15DD5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Verbano-Cusio-Ossola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7306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274,47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E5AF7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3,7</w:t>
            </w:r>
          </w:p>
        </w:tc>
      </w:tr>
      <w:tr w:rsidR="00D92858" w14:paraId="2269FB47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B0916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88F79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Piacenza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DFD0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747,19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AF3A6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1ECEA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94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A9D08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Massa-Carrara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1572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260,09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E9294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6,7</w:t>
            </w:r>
          </w:p>
        </w:tc>
      </w:tr>
      <w:tr w:rsidR="00D92858" w14:paraId="42367580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99F85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98B27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Lucca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4F34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714,64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7576E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1F320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95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8D622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Ragusa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C971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252,80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BCDE4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14,0</w:t>
            </w:r>
          </w:p>
        </w:tc>
      </w:tr>
      <w:tr w:rsidR="00D92858" w14:paraId="525A295A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688E4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E610E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Forlì-Cesena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21D6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708,65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50115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76383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16D1D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Valle d'Aosta/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Vallée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d'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Aoste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A0D0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240,51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D3D02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7,4</w:t>
            </w:r>
          </w:p>
        </w:tc>
      </w:tr>
      <w:tr w:rsidR="00D92858" w14:paraId="748EEC17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1414D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31E7C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4A05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666,93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58CE3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ACFF6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97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8CEA2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Caltanissetta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F484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231,85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059BA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7,1</w:t>
            </w:r>
          </w:p>
        </w:tc>
      </w:tr>
      <w:tr w:rsidR="00D92858" w14:paraId="405A6A05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41F0D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7F063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Cosenza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0EC9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656,51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A0292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174CE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98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ACD8B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Fermo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04A5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226,45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AFBCB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3,8</w:t>
            </w:r>
          </w:p>
        </w:tc>
      </w:tr>
      <w:tr w:rsidR="00D92858" w14:paraId="6864B2E2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22266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E8210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Ferrara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85F1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645,22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F3821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93210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99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2751E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Matera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C98F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220,20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81545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11,4</w:t>
            </w:r>
          </w:p>
        </w:tc>
      </w:tr>
      <w:tr w:rsidR="00D92858" w14:paraId="68545786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F787E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E73AF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Foggia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C86E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626,44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E0537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B0657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F1F02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Gorizia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5CAE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198,01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14797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13,1</w:t>
            </w:r>
          </w:p>
        </w:tc>
      </w:tr>
      <w:tr w:rsidR="00D92858" w14:paraId="75F0AB8C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EB08F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8219B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Rimini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3857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623,97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40CFE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32645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101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FEF2C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Nuoro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371D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186,32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A1BFE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11,0</w:t>
            </w:r>
          </w:p>
        </w:tc>
      </w:tr>
      <w:tr w:rsidR="00D92858" w14:paraId="68D1AB1D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2169E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A6F82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Avellino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AC56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608,23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43E79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DA2FD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102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2A7A5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Rieti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0F5A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169,40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7C231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8,0</w:t>
            </w:r>
          </w:p>
        </w:tc>
      </w:tr>
      <w:tr w:rsidR="00D92858" w14:paraId="7E71EC6C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E6528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B7F68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Messina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8462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604,21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A8802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0777D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103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4CA2E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Vibo Valentia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2366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162,69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3CDFB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4,6</w:t>
            </w:r>
          </w:p>
        </w:tc>
      </w:tr>
      <w:tr w:rsidR="00D92858" w14:paraId="1503DACA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87EE0E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494FC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51CD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603,08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2FF89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21159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108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0505D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Oristano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A8C5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149,76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2751D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11,2</w:t>
            </w:r>
          </w:p>
        </w:tc>
      </w:tr>
      <w:tr w:rsidR="00D92858" w14:paraId="44F9EEEC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D3799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AB59B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Biella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F106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585,50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C345F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1D50A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109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6A0C7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A8FD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136,28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79E2AE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7,2</w:t>
            </w:r>
          </w:p>
        </w:tc>
      </w:tr>
      <w:tr w:rsidR="00D92858" w14:paraId="323B4CF1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FB90A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7A7E49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Savona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A590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578,67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1B667E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7E02A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110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F96C8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Isernia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433B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134,60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820B3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2,6</w:t>
            </w:r>
          </w:p>
        </w:tc>
      </w:tr>
      <w:tr w:rsidR="00D92858" w14:paraId="709C798C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39231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0C3712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Pesaro e Urbino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7C23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576,97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C394F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F696F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111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CAA15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Crotone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AA8B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108,03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BC51D7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5,2</w:t>
            </w:r>
          </w:p>
        </w:tc>
      </w:tr>
      <w:tr w:rsidR="00D92858" w14:paraId="1062425A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FE4E6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D1AE8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DF778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551,98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B917C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4,8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9022F" w14:textId="77777777" w:rsidR="00D92858" w:rsidRDefault="00D9285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5B180" w14:textId="1CD658F2" w:rsidR="00D92858" w:rsidRDefault="00F8186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  <w:r w:rsidR="00D92858">
              <w:rPr>
                <w:rFonts w:ascii="Calibri" w:hAnsi="Calibri" w:cs="Calibri"/>
                <w:b/>
                <w:bCs/>
                <w:sz w:val="18"/>
                <w:szCs w:val="18"/>
              </w:rPr>
              <w:t>talia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728AF" w14:textId="77777777" w:rsidR="00D92858" w:rsidRDefault="00D9285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105.516,36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0895B" w14:textId="77777777" w:rsidR="00D92858" w:rsidRDefault="00D9285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7,6</w:t>
            </w:r>
          </w:p>
        </w:tc>
      </w:tr>
    </w:tbl>
    <w:p w14:paraId="0BAA862B" w14:textId="77777777" w:rsidR="00D92858" w:rsidRPr="00C964E7" w:rsidRDefault="00D92858" w:rsidP="00D92858">
      <w:pPr>
        <w:ind w:left="709" w:hanging="709"/>
        <w:rPr>
          <w:rFonts w:asciiTheme="minorHAnsi" w:hAnsiTheme="minorHAnsi" w:cstheme="minorHAnsi"/>
          <w:sz w:val="18"/>
          <w:szCs w:val="18"/>
        </w:rPr>
      </w:pPr>
      <w:r w:rsidRPr="00C964E7">
        <w:rPr>
          <w:rFonts w:asciiTheme="minorHAnsi" w:hAnsiTheme="minorHAnsi" w:cstheme="minorHAnsi"/>
          <w:sz w:val="18"/>
          <w:szCs w:val="18"/>
        </w:rPr>
        <w:t>Fonte: Elaborazione Centro Studi Tagliacarne, Unioncamere</w:t>
      </w:r>
    </w:p>
    <w:p w14:paraId="0DFAFA53" w14:textId="77777777" w:rsidR="002E1B3B" w:rsidRDefault="002E1B3B" w:rsidP="002E1B3B">
      <w:pPr>
        <w:jc w:val="both"/>
        <w:rPr>
          <w:rFonts w:asciiTheme="minorHAnsi" w:hAnsiTheme="minorHAnsi" w:cstheme="minorHAnsi"/>
          <w:b/>
          <w:bCs/>
        </w:rPr>
      </w:pPr>
    </w:p>
    <w:p w14:paraId="4DDAA63A" w14:textId="77777777" w:rsidR="002E1B3B" w:rsidRPr="0002518C" w:rsidRDefault="002E1B3B" w:rsidP="002E1B3B">
      <w:pPr>
        <w:jc w:val="both"/>
        <w:rPr>
          <w:rFonts w:asciiTheme="minorHAnsi" w:hAnsiTheme="minorHAnsi" w:cstheme="minorHAnsi"/>
          <w:b/>
          <w:bCs/>
        </w:rPr>
      </w:pPr>
    </w:p>
    <w:p w14:paraId="232D15A5" w14:textId="77777777" w:rsidR="00D92858" w:rsidRDefault="00D92858" w:rsidP="00BC5E1E">
      <w:pPr>
        <w:rPr>
          <w:rFonts w:asciiTheme="minorHAnsi" w:hAnsiTheme="minorHAnsi" w:cstheme="minorHAnsi"/>
          <w:b/>
          <w:bCs/>
        </w:rPr>
      </w:pPr>
    </w:p>
    <w:p w14:paraId="24187733" w14:textId="62F9B9F4" w:rsidR="00361A5F" w:rsidRPr="00D92858" w:rsidRDefault="00361A5F" w:rsidP="00BC5E1E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D92858">
        <w:rPr>
          <w:rFonts w:asciiTheme="minorHAnsi" w:hAnsiTheme="minorHAnsi" w:cstheme="minorHAnsi"/>
          <w:b/>
          <w:bCs/>
          <w:sz w:val="20"/>
          <w:szCs w:val="20"/>
        </w:rPr>
        <w:t>Fig.1</w:t>
      </w:r>
      <w:r w:rsidR="00CB19F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D92858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="00CB19F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D92858">
        <w:rPr>
          <w:rFonts w:asciiTheme="minorHAnsi" w:hAnsiTheme="minorHAnsi" w:cstheme="minorHAnsi"/>
          <w:b/>
          <w:bCs/>
          <w:sz w:val="20"/>
          <w:szCs w:val="20"/>
        </w:rPr>
        <w:t xml:space="preserve">La propensione al risparmio </w:t>
      </w:r>
      <w:r w:rsidR="007875CB">
        <w:rPr>
          <w:rFonts w:asciiTheme="minorHAnsi" w:hAnsiTheme="minorHAnsi" w:cstheme="minorHAnsi"/>
          <w:b/>
          <w:bCs/>
          <w:sz w:val="20"/>
          <w:szCs w:val="20"/>
        </w:rPr>
        <w:t xml:space="preserve">delle famiglie </w:t>
      </w:r>
      <w:r w:rsidRPr="00D92858">
        <w:rPr>
          <w:rFonts w:asciiTheme="minorHAnsi" w:hAnsiTheme="minorHAnsi" w:cstheme="minorHAnsi"/>
          <w:b/>
          <w:bCs/>
          <w:sz w:val="20"/>
          <w:szCs w:val="20"/>
        </w:rPr>
        <w:t>nelle province italiane</w:t>
      </w:r>
      <w:r w:rsidR="00A35DAE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86494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35DAE">
        <w:rPr>
          <w:rFonts w:asciiTheme="minorHAnsi" w:hAnsiTheme="minorHAnsi" w:cstheme="minorHAnsi"/>
          <w:b/>
          <w:bCs/>
          <w:sz w:val="20"/>
          <w:szCs w:val="20"/>
        </w:rPr>
        <w:t>Rapporto fra risparmi e reddito disponibile espresso in valori percentuali</w:t>
      </w:r>
      <w:r w:rsidR="0086494B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86494B" w:rsidRPr="0018161E">
        <w:rPr>
          <w:rFonts w:asciiTheme="minorHAnsi" w:hAnsiTheme="minorHAnsi" w:cstheme="minorHAnsi"/>
          <w:b/>
          <w:bCs/>
          <w:sz w:val="20"/>
          <w:szCs w:val="20"/>
        </w:rPr>
        <w:t>Anno 2022</w:t>
      </w:r>
    </w:p>
    <w:p w14:paraId="060568DF" w14:textId="23243D91" w:rsidR="00361A5F" w:rsidRDefault="009F2C74" w:rsidP="00BC5E1E">
      <w:pPr>
        <w:rPr>
          <w:rFonts w:asciiTheme="minorHAnsi" w:hAnsiTheme="minorHAnsi" w:cstheme="minorHAnsi"/>
          <w:b/>
          <w:bCs/>
        </w:rPr>
      </w:pPr>
      <w:r>
        <w:rPr>
          <w:noProof/>
        </w:rPr>
        <w:drawing>
          <wp:inline distT="0" distB="0" distL="0" distR="0" wp14:anchorId="405AB4D3" wp14:editId="72D7D1A0">
            <wp:extent cx="5485714" cy="6876190"/>
            <wp:effectExtent l="0" t="0" r="127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5714" cy="68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7208F" w14:textId="05CC2C6C" w:rsidR="002E1B3B" w:rsidRPr="00C964E7" w:rsidRDefault="002E1B3B" w:rsidP="002F07FD">
      <w:pPr>
        <w:rPr>
          <w:rFonts w:asciiTheme="minorHAnsi" w:hAnsiTheme="minorHAnsi" w:cstheme="minorHAnsi"/>
          <w:sz w:val="18"/>
          <w:szCs w:val="18"/>
        </w:rPr>
      </w:pPr>
      <w:r w:rsidRPr="00C964E7">
        <w:rPr>
          <w:rFonts w:asciiTheme="minorHAnsi" w:hAnsiTheme="minorHAnsi" w:cstheme="minorHAnsi"/>
          <w:sz w:val="18"/>
          <w:szCs w:val="18"/>
        </w:rPr>
        <w:t>Fonte: Elaborazione Centro Studi Tagliacarne, Unioncamere</w:t>
      </w:r>
    </w:p>
    <w:p w14:paraId="7D5F3A46" w14:textId="30D8BCB5" w:rsidR="0002518C" w:rsidRDefault="0002518C" w:rsidP="002E1B3B">
      <w:pPr>
        <w:ind w:left="709" w:hanging="709"/>
        <w:rPr>
          <w:rFonts w:asciiTheme="minorHAnsi" w:hAnsiTheme="minorHAnsi" w:cstheme="minorHAnsi"/>
          <w:b/>
          <w:bCs/>
        </w:rPr>
      </w:pPr>
    </w:p>
    <w:p w14:paraId="706A139E" w14:textId="77777777" w:rsidR="00D92858" w:rsidRDefault="00D92858" w:rsidP="00BC5E1E">
      <w:pPr>
        <w:rPr>
          <w:rFonts w:asciiTheme="minorHAnsi" w:hAnsiTheme="minorHAnsi" w:cstheme="minorHAnsi"/>
          <w:b/>
          <w:bCs/>
        </w:rPr>
      </w:pPr>
    </w:p>
    <w:p w14:paraId="4217535C" w14:textId="77777777" w:rsidR="00A35DAE" w:rsidRDefault="00A35DAE" w:rsidP="00D9285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153C098" w14:textId="77777777" w:rsidR="00A35DAE" w:rsidRDefault="00A35DAE" w:rsidP="00D9285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6F142ED" w14:textId="77777777" w:rsidR="00A35DAE" w:rsidRDefault="00A35DAE" w:rsidP="00D9285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C7498CB" w14:textId="77777777" w:rsidR="00A35DAE" w:rsidRDefault="00A35DAE" w:rsidP="00D9285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B1BD245" w14:textId="77777777" w:rsidR="00A35DAE" w:rsidRDefault="00A35DAE" w:rsidP="00D9285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988EF62" w14:textId="77777777" w:rsidR="00A35DAE" w:rsidRDefault="00A35DAE" w:rsidP="00D9285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40ABCC7" w14:textId="77777777" w:rsidR="00A35DAE" w:rsidRDefault="00A35DAE" w:rsidP="00D9285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9434554" w14:textId="77777777" w:rsidR="00A35DAE" w:rsidRDefault="00A35DAE" w:rsidP="00D9285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566438C" w14:textId="1AF8E3AE" w:rsidR="00361A5F" w:rsidRPr="002F07FD" w:rsidRDefault="00361A5F" w:rsidP="00D9285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F07FD">
        <w:rPr>
          <w:rFonts w:asciiTheme="minorHAnsi" w:hAnsiTheme="minorHAnsi" w:cstheme="minorHAnsi"/>
          <w:b/>
          <w:bCs/>
          <w:sz w:val="20"/>
          <w:szCs w:val="20"/>
        </w:rPr>
        <w:t>Fig.2</w:t>
      </w:r>
      <w:r w:rsidR="00CB19F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2F07FD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="00CB19F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2F07FD">
        <w:rPr>
          <w:rFonts w:asciiTheme="minorHAnsi" w:hAnsiTheme="minorHAnsi" w:cstheme="minorHAnsi"/>
          <w:b/>
          <w:bCs/>
          <w:sz w:val="20"/>
          <w:szCs w:val="20"/>
        </w:rPr>
        <w:t xml:space="preserve">La variazione </w:t>
      </w:r>
      <w:r w:rsidR="00A35DAE">
        <w:rPr>
          <w:rFonts w:asciiTheme="minorHAnsi" w:hAnsiTheme="minorHAnsi" w:cstheme="minorHAnsi"/>
          <w:b/>
          <w:bCs/>
          <w:sz w:val="20"/>
          <w:szCs w:val="20"/>
        </w:rPr>
        <w:t xml:space="preserve">in punti percentuali </w:t>
      </w:r>
      <w:r w:rsidRPr="002F07FD">
        <w:rPr>
          <w:rFonts w:asciiTheme="minorHAnsi" w:hAnsiTheme="minorHAnsi" w:cstheme="minorHAnsi"/>
          <w:b/>
          <w:bCs/>
          <w:sz w:val="20"/>
          <w:szCs w:val="20"/>
        </w:rPr>
        <w:t>della propensione al risparmio</w:t>
      </w:r>
      <w:r w:rsidR="007875CB">
        <w:rPr>
          <w:rFonts w:asciiTheme="minorHAnsi" w:hAnsiTheme="minorHAnsi" w:cstheme="minorHAnsi"/>
          <w:b/>
          <w:bCs/>
          <w:sz w:val="20"/>
          <w:szCs w:val="20"/>
        </w:rPr>
        <w:t xml:space="preserve"> delle famiglie</w:t>
      </w:r>
      <w:r w:rsidRPr="002F07FD">
        <w:rPr>
          <w:rFonts w:asciiTheme="minorHAnsi" w:hAnsiTheme="minorHAnsi" w:cstheme="minorHAnsi"/>
          <w:b/>
          <w:bCs/>
          <w:sz w:val="20"/>
          <w:szCs w:val="20"/>
        </w:rPr>
        <w:t xml:space="preserve"> nelle province italiane fra 2019 e 2022</w:t>
      </w:r>
    </w:p>
    <w:p w14:paraId="273257CB" w14:textId="3FEA366C" w:rsidR="00361A5F" w:rsidRDefault="00162C61" w:rsidP="00BC5E1E">
      <w:pPr>
        <w:rPr>
          <w:rFonts w:asciiTheme="minorHAnsi" w:hAnsiTheme="minorHAnsi" w:cstheme="minorHAnsi"/>
          <w:b/>
          <w:bCs/>
        </w:rPr>
      </w:pPr>
      <w:r>
        <w:rPr>
          <w:noProof/>
        </w:rPr>
        <w:drawing>
          <wp:inline distT="0" distB="0" distL="0" distR="0" wp14:anchorId="17369684" wp14:editId="24391228">
            <wp:extent cx="5552381" cy="696190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52381" cy="6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53360" w14:textId="1257814E" w:rsidR="0002518C" w:rsidRPr="00CB19F1" w:rsidRDefault="002E1B3B" w:rsidP="002F07FD">
      <w:pPr>
        <w:ind w:left="709" w:hanging="709"/>
        <w:rPr>
          <w:rFonts w:asciiTheme="minorHAnsi" w:hAnsiTheme="minorHAnsi" w:cstheme="minorHAnsi"/>
          <w:sz w:val="18"/>
          <w:szCs w:val="18"/>
        </w:rPr>
      </w:pPr>
      <w:r w:rsidRPr="00CB19F1">
        <w:rPr>
          <w:rFonts w:asciiTheme="minorHAnsi" w:hAnsiTheme="minorHAnsi" w:cstheme="minorHAnsi"/>
          <w:sz w:val="18"/>
          <w:szCs w:val="18"/>
        </w:rPr>
        <w:t>Fonte: Elaborazione Centro Studi Tagliacarne, Unioncamere</w:t>
      </w:r>
    </w:p>
    <w:p w14:paraId="31A81371" w14:textId="77777777" w:rsidR="002E1B3B" w:rsidRDefault="002E1B3B" w:rsidP="00BC5E1E">
      <w:pPr>
        <w:rPr>
          <w:rFonts w:asciiTheme="minorHAnsi" w:hAnsiTheme="minorHAnsi" w:cstheme="minorHAnsi"/>
          <w:b/>
          <w:bCs/>
        </w:rPr>
      </w:pPr>
    </w:p>
    <w:p w14:paraId="6D147E29" w14:textId="77777777" w:rsidR="00162C61" w:rsidRDefault="00162C61" w:rsidP="00BC5E1E">
      <w:pPr>
        <w:rPr>
          <w:rFonts w:asciiTheme="minorHAnsi" w:hAnsiTheme="minorHAnsi" w:cstheme="minorHAnsi"/>
          <w:b/>
          <w:bCs/>
        </w:rPr>
      </w:pPr>
    </w:p>
    <w:p w14:paraId="0D921302" w14:textId="77777777" w:rsidR="00162C61" w:rsidRDefault="00162C61" w:rsidP="00BC5E1E">
      <w:pPr>
        <w:rPr>
          <w:rFonts w:asciiTheme="minorHAnsi" w:hAnsiTheme="minorHAnsi" w:cstheme="minorHAnsi"/>
          <w:b/>
          <w:bCs/>
        </w:rPr>
      </w:pPr>
    </w:p>
    <w:p w14:paraId="0BC18DD5" w14:textId="77777777" w:rsidR="00162C61" w:rsidRDefault="00162C61" w:rsidP="00BC5E1E">
      <w:pPr>
        <w:rPr>
          <w:rFonts w:asciiTheme="minorHAnsi" w:hAnsiTheme="minorHAnsi" w:cstheme="minorHAnsi"/>
          <w:b/>
          <w:bCs/>
        </w:rPr>
      </w:pPr>
    </w:p>
    <w:p w14:paraId="2801DA74" w14:textId="77777777" w:rsidR="00D92858" w:rsidRDefault="00D92858" w:rsidP="00BC5E1E">
      <w:pPr>
        <w:rPr>
          <w:rFonts w:asciiTheme="minorHAnsi" w:hAnsiTheme="minorHAnsi" w:cstheme="minorHAnsi"/>
          <w:b/>
          <w:bCs/>
        </w:rPr>
      </w:pPr>
    </w:p>
    <w:p w14:paraId="6AABB7F7" w14:textId="77777777" w:rsidR="00162C61" w:rsidRDefault="00162C61" w:rsidP="00BC5E1E">
      <w:pPr>
        <w:rPr>
          <w:rFonts w:asciiTheme="minorHAnsi" w:hAnsiTheme="minorHAnsi" w:cstheme="minorHAnsi"/>
          <w:b/>
          <w:bCs/>
        </w:rPr>
      </w:pPr>
    </w:p>
    <w:p w14:paraId="75153286" w14:textId="77777777" w:rsidR="00162C61" w:rsidRDefault="00162C61" w:rsidP="00BC5E1E">
      <w:pPr>
        <w:rPr>
          <w:rFonts w:asciiTheme="minorHAnsi" w:hAnsiTheme="minorHAnsi" w:cstheme="minorHAnsi"/>
          <w:b/>
          <w:bCs/>
        </w:rPr>
      </w:pPr>
    </w:p>
    <w:p w14:paraId="20A7FDBD" w14:textId="77777777" w:rsidR="00D92858" w:rsidRDefault="00D92858" w:rsidP="00BC5E1E">
      <w:pPr>
        <w:rPr>
          <w:rFonts w:asciiTheme="minorHAnsi" w:hAnsiTheme="minorHAnsi" w:cstheme="minorHAnsi"/>
          <w:b/>
          <w:bCs/>
        </w:rPr>
      </w:pPr>
    </w:p>
    <w:p w14:paraId="6810FD2B" w14:textId="77777777" w:rsidR="002F07FD" w:rsidRDefault="002F07FD" w:rsidP="002F07FD">
      <w:pPr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</w:p>
    <w:p w14:paraId="59A307E5" w14:textId="34363919" w:rsidR="00A35DAE" w:rsidRPr="00D92858" w:rsidRDefault="00361A5F" w:rsidP="00A35DAE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2F07FD">
        <w:rPr>
          <w:rFonts w:asciiTheme="minorHAnsi" w:hAnsiTheme="minorHAnsi" w:cstheme="minorHAnsi"/>
          <w:b/>
          <w:bCs/>
          <w:sz w:val="20"/>
          <w:szCs w:val="20"/>
        </w:rPr>
        <w:t>Fig.3</w:t>
      </w:r>
      <w:r w:rsidR="00B522D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2F07FD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="00B522D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C5E1E" w:rsidRPr="002F07FD">
        <w:rPr>
          <w:rFonts w:asciiTheme="minorHAnsi" w:hAnsiTheme="minorHAnsi" w:cstheme="minorHAnsi"/>
          <w:b/>
          <w:bCs/>
          <w:sz w:val="20"/>
          <w:szCs w:val="20"/>
        </w:rPr>
        <w:t xml:space="preserve">Propensione al risparmio </w:t>
      </w:r>
      <w:r w:rsidR="00120D13">
        <w:rPr>
          <w:rFonts w:asciiTheme="minorHAnsi" w:hAnsiTheme="minorHAnsi" w:cstheme="minorHAnsi"/>
          <w:b/>
          <w:bCs/>
          <w:sz w:val="20"/>
          <w:szCs w:val="20"/>
        </w:rPr>
        <w:t xml:space="preserve">delle famiglie </w:t>
      </w:r>
      <w:r w:rsidR="00BC5E1E" w:rsidRPr="002F07FD">
        <w:rPr>
          <w:rFonts w:asciiTheme="minorHAnsi" w:hAnsiTheme="minorHAnsi" w:cstheme="minorHAnsi"/>
          <w:b/>
          <w:bCs/>
          <w:sz w:val="20"/>
          <w:szCs w:val="20"/>
        </w:rPr>
        <w:t>in alcuni target di provinc</w:t>
      </w:r>
      <w:r w:rsidRPr="002F07FD">
        <w:rPr>
          <w:rFonts w:asciiTheme="minorHAnsi" w:hAnsiTheme="minorHAnsi" w:cstheme="minorHAnsi"/>
          <w:b/>
          <w:bCs/>
          <w:sz w:val="20"/>
          <w:szCs w:val="20"/>
        </w:rPr>
        <w:t>e.</w:t>
      </w:r>
      <w:r w:rsidR="00A35DAE">
        <w:rPr>
          <w:rFonts w:asciiTheme="minorHAnsi" w:hAnsiTheme="minorHAnsi" w:cstheme="minorHAnsi"/>
          <w:b/>
          <w:bCs/>
          <w:sz w:val="20"/>
          <w:szCs w:val="20"/>
        </w:rPr>
        <w:t xml:space="preserve"> Rapporto fra risparmi e reddito disponibile espresso in valori percentuali</w:t>
      </w:r>
      <w:r w:rsidR="0086494B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86494B" w:rsidRPr="0086494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6494B" w:rsidRPr="0018161E">
        <w:rPr>
          <w:rFonts w:asciiTheme="minorHAnsi" w:hAnsiTheme="minorHAnsi" w:cstheme="minorHAnsi"/>
          <w:b/>
          <w:bCs/>
          <w:sz w:val="20"/>
          <w:szCs w:val="20"/>
        </w:rPr>
        <w:t>Anno 2022</w:t>
      </w:r>
    </w:p>
    <w:p w14:paraId="06F11FF5" w14:textId="5AC03649" w:rsidR="00BC5E1E" w:rsidRDefault="002E1B3B" w:rsidP="00BC5E1E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1AEF862F" wp14:editId="4503BAE6">
            <wp:extent cx="5580380" cy="2994660"/>
            <wp:effectExtent l="0" t="0" r="1270" b="15240"/>
            <wp:docPr id="1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57CD9163-D1ED-3E23-8675-10EFCE46BF4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ACA14C9" w14:textId="1DAC3229" w:rsidR="00BC5E1E" w:rsidRPr="00B522DE" w:rsidRDefault="002E1B3B" w:rsidP="002E1B3B">
      <w:pPr>
        <w:ind w:left="709" w:hanging="709"/>
        <w:rPr>
          <w:rFonts w:asciiTheme="minorHAnsi" w:hAnsiTheme="minorHAnsi" w:cstheme="minorHAnsi"/>
          <w:sz w:val="18"/>
          <w:szCs w:val="18"/>
        </w:rPr>
      </w:pPr>
      <w:r w:rsidRPr="00B522DE">
        <w:rPr>
          <w:rFonts w:asciiTheme="minorHAnsi" w:hAnsiTheme="minorHAnsi" w:cstheme="minorHAnsi"/>
          <w:sz w:val="18"/>
          <w:szCs w:val="18"/>
        </w:rPr>
        <w:t>Fonte: Elaborazione Centro Studi Tagliacarne, Unioncamere</w:t>
      </w:r>
    </w:p>
    <w:sectPr w:rsidR="00BC5E1E" w:rsidRPr="00B522DE" w:rsidSect="007267F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1559" w:bottom="709" w:left="1559" w:header="720" w:footer="0" w:gutter="0"/>
      <w:pgNumType w:start="1"/>
      <w:cols w:space="72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97DA9" w14:textId="77777777" w:rsidR="0048431B" w:rsidRDefault="0048431B">
      <w:r>
        <w:separator/>
      </w:r>
    </w:p>
  </w:endnote>
  <w:endnote w:type="continuationSeparator" w:id="0">
    <w:p w14:paraId="0F75613E" w14:textId="77777777" w:rsidR="0048431B" w:rsidRDefault="00484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sa">
    <w:altName w:val="Calibri"/>
    <w:charset w:val="00"/>
    <w:family w:val="auto"/>
    <w:pitch w:val="variable"/>
  </w:font>
  <w:font w:name="Rasa Light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D2356" w14:textId="27B7A6A3" w:rsidR="00766A11" w:rsidRDefault="00766A1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AA0363">
      <w:rPr>
        <w:noProof/>
      </w:rPr>
      <w:t>2</w:t>
    </w:r>
    <w:r>
      <w:fldChar w:fldCharType="end"/>
    </w:r>
  </w:p>
  <w:tbl>
    <w:tblPr>
      <w:tblW w:w="10485" w:type="dxa"/>
      <w:tblInd w:w="-57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7696"/>
      <w:gridCol w:w="621"/>
      <w:gridCol w:w="606"/>
      <w:gridCol w:w="494"/>
      <w:gridCol w:w="526"/>
      <w:gridCol w:w="542"/>
    </w:tblGrid>
    <w:tr w:rsidR="00FB276B" w:rsidRPr="00FB276B" w14:paraId="48140597" w14:textId="77777777" w:rsidTr="00677FBD">
      <w:tc>
        <w:tcPr>
          <w:tcW w:w="724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tbl>
          <w:tblPr>
            <w:tblW w:w="10485" w:type="dxa"/>
            <w:tblLayout w:type="fixed"/>
            <w:tblLook w:val="0600" w:firstRow="0" w:lastRow="0" w:firstColumn="0" w:lastColumn="0" w:noHBand="1" w:noVBand="1"/>
          </w:tblPr>
          <w:tblGrid>
            <w:gridCol w:w="7516"/>
            <w:gridCol w:w="567"/>
            <w:gridCol w:w="567"/>
            <w:gridCol w:w="567"/>
            <w:gridCol w:w="567"/>
            <w:gridCol w:w="701"/>
          </w:tblGrid>
          <w:tr w:rsidR="00DB5B54" w14:paraId="5DB80C9E" w14:textId="77777777" w:rsidTr="002F25F8">
            <w:tc>
              <w:tcPr>
                <w:tcW w:w="75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838FA8" w14:textId="77777777" w:rsidR="00DB5B54" w:rsidRDefault="00DB5B54" w:rsidP="00DB5B54">
                <w:pPr>
                  <w:tabs>
                    <w:tab w:val="center" w:pos="4819"/>
                    <w:tab w:val="right" w:pos="9638"/>
                  </w:tabs>
                  <w:rPr>
                    <w:rFonts w:ascii="Rasa Light" w:eastAsia="Rasa Light" w:hAnsi="Rasa Light" w:cs="Rasa Light"/>
                    <w:b/>
                    <w:color w:val="071D49"/>
                    <w:sz w:val="20"/>
                    <w:szCs w:val="20"/>
                  </w:rPr>
                </w:pPr>
                <w:r>
                  <w:rPr>
                    <w:rFonts w:ascii="Rasa Light" w:eastAsia="Rasa Light" w:hAnsi="Rasa Light" w:cs="Rasa Light"/>
                    <w:b/>
                    <w:color w:val="071D49"/>
                    <w:sz w:val="20"/>
                    <w:szCs w:val="20"/>
                  </w:rPr>
                  <w:t>Per ulteriori informazioni:</w:t>
                </w:r>
              </w:p>
              <w:p w14:paraId="522AC665" w14:textId="77777777" w:rsidR="00DB5B54" w:rsidRDefault="00DB5B54" w:rsidP="00DB5B54">
                <w:pPr>
                  <w:tabs>
                    <w:tab w:val="center" w:pos="4819"/>
                    <w:tab w:val="right" w:pos="9638"/>
                  </w:tabs>
                  <w:rPr>
                    <w:rFonts w:ascii="Rasa Light" w:eastAsia="Rasa Light" w:hAnsi="Rasa Light" w:cs="Rasa Light"/>
                    <w:color w:val="071D49"/>
                    <w:sz w:val="20"/>
                    <w:szCs w:val="20"/>
                  </w:rPr>
                </w:pPr>
                <w:r>
                  <w:rPr>
                    <w:rFonts w:ascii="Rasa Light" w:eastAsia="Rasa Light" w:hAnsi="Rasa Light" w:cs="Rasa Light"/>
                    <w:color w:val="071D49"/>
                    <w:sz w:val="20"/>
                    <w:szCs w:val="20"/>
                  </w:rPr>
                  <w:t xml:space="preserve">Responsabile ufficio stampa e comunicazione </w:t>
                </w:r>
              </w:p>
              <w:p w14:paraId="4E09EA88" w14:textId="77777777" w:rsidR="00DB5B54" w:rsidRDefault="00DB5B54" w:rsidP="00DB5B54">
                <w:pPr>
                  <w:widowControl w:val="0"/>
                  <w:rPr>
                    <w:rFonts w:ascii="Rasa Light" w:eastAsia="Rasa Light" w:hAnsi="Rasa Light" w:cs="Rasa Light"/>
                    <w:color w:val="071D49"/>
                    <w:sz w:val="20"/>
                    <w:szCs w:val="20"/>
                  </w:rPr>
                </w:pPr>
                <w:r>
                  <w:rPr>
                    <w:rFonts w:ascii="Rasa Light" w:eastAsia="Rasa Light" w:hAnsi="Rasa Light" w:cs="Rasa Light"/>
                    <w:color w:val="071D49"/>
                    <w:sz w:val="20"/>
                    <w:szCs w:val="20"/>
                  </w:rPr>
                  <w:t xml:space="preserve">Loredana Capuozzo | </w:t>
                </w:r>
                <w:proofErr w:type="spellStart"/>
                <w:r>
                  <w:rPr>
                    <w:rFonts w:ascii="Rasa Light" w:eastAsia="Rasa Light" w:hAnsi="Rasa Light" w:cs="Rasa Light"/>
                    <w:color w:val="071D49"/>
                    <w:sz w:val="20"/>
                    <w:szCs w:val="20"/>
                  </w:rPr>
                  <w:t>cell</w:t>
                </w:r>
                <w:proofErr w:type="spellEnd"/>
                <w:r>
                  <w:rPr>
                    <w:rFonts w:ascii="Rasa Light" w:eastAsia="Rasa Light" w:hAnsi="Rasa Light" w:cs="Rasa Light"/>
                    <w:color w:val="071D49"/>
                    <w:sz w:val="20"/>
                    <w:szCs w:val="20"/>
                  </w:rPr>
                  <w:t xml:space="preserve">. 331.6098963 | </w:t>
                </w:r>
                <w:proofErr w:type="gramStart"/>
                <w:r>
                  <w:rPr>
                    <w:rFonts w:ascii="Rasa Light" w:eastAsia="Rasa Light" w:hAnsi="Rasa Light" w:cs="Rasa Light"/>
                    <w:color w:val="071D49"/>
                    <w:sz w:val="20"/>
                    <w:szCs w:val="20"/>
                  </w:rPr>
                  <w:t>email</w:t>
                </w:r>
                <w:proofErr w:type="gramEnd"/>
                <w:r>
                  <w:rPr>
                    <w:rFonts w:ascii="Rasa Light" w:eastAsia="Rasa Light" w:hAnsi="Rasa Light" w:cs="Rasa Light"/>
                    <w:color w:val="071D49"/>
                    <w:sz w:val="20"/>
                    <w:szCs w:val="20"/>
                  </w:rPr>
                  <w:t>: loredana.capuozzo@tagliacarne.it</w:t>
                </w:r>
              </w:p>
            </w:tc>
            <w:tc>
              <w:tcPr>
                <w:tcW w:w="56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D77408A" w14:textId="77777777" w:rsidR="00DB5B54" w:rsidRDefault="00000000" w:rsidP="00DB5B54">
                <w:pPr>
                  <w:widowControl w:val="0"/>
                  <w:jc w:val="center"/>
                  <w:rPr>
                    <w:rFonts w:ascii="Rasa Light" w:eastAsia="Rasa Light" w:hAnsi="Rasa Light" w:cs="Rasa Light"/>
                    <w:color w:val="071D49"/>
                    <w:sz w:val="20"/>
                    <w:szCs w:val="20"/>
                  </w:rPr>
                </w:pPr>
                <w:hyperlink r:id="rId1">
                  <w:r w:rsidR="00DB5B54">
                    <w:rPr>
                      <w:rFonts w:ascii="Rasa Light" w:eastAsia="Rasa Light" w:hAnsi="Rasa Light" w:cs="Rasa Light"/>
                      <w:b/>
                      <w:noProof/>
                      <w:color w:val="1155CC"/>
                      <w:sz w:val="20"/>
                      <w:szCs w:val="20"/>
                      <w:u w:val="single"/>
                    </w:rPr>
                    <w:drawing>
                      <wp:inline distT="114300" distB="114300" distL="114300" distR="114300" wp14:anchorId="78C8E8EE" wp14:editId="4E9CE301">
                        <wp:extent cx="227965" cy="227965"/>
                        <wp:effectExtent l="0" t="0" r="635" b="635"/>
                        <wp:docPr id="599145670" name="image6.png" descr="Immagine che contiene Carattere, Elementi grafici, schermata, linea&#10;&#10;Descrizione generata automaticamente">
                          <a:hlinkClick xmlns:a="http://schemas.openxmlformats.org/drawingml/2006/main" r:id="rId1"/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4" name="image6.png" descr="Immagine che contiene Carattere, Elementi grafici, schermata, linea&#10;&#10;Descrizione generata automaticamente">
                                  <a:hlinkClick r:id="rId1"/>
                                </pic:cNvPr>
                                <pic:cNvPicPr preferRelativeResize="0"/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7965" cy="22796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56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F3E5DF" w14:textId="77777777" w:rsidR="00DB5B54" w:rsidRDefault="00000000" w:rsidP="00DB5B54">
                <w:pPr>
                  <w:widowControl w:val="0"/>
                  <w:jc w:val="center"/>
                  <w:rPr>
                    <w:rFonts w:ascii="Rasa Light" w:eastAsia="Rasa Light" w:hAnsi="Rasa Light" w:cs="Rasa Light"/>
                    <w:b/>
                    <w:sz w:val="20"/>
                    <w:szCs w:val="20"/>
                  </w:rPr>
                </w:pPr>
                <w:hyperlink r:id="rId3">
                  <w:r w:rsidR="00DB5B54">
                    <w:rPr>
                      <w:rFonts w:ascii="Rasa Light" w:eastAsia="Rasa Light" w:hAnsi="Rasa Light" w:cs="Rasa Light"/>
                      <w:b/>
                      <w:noProof/>
                      <w:color w:val="1155CC"/>
                      <w:sz w:val="20"/>
                      <w:szCs w:val="20"/>
                      <w:u w:val="single"/>
                    </w:rPr>
                    <w:drawing>
                      <wp:inline distT="114300" distB="114300" distL="114300" distR="114300" wp14:anchorId="73BD709B" wp14:editId="4595E2F1">
                        <wp:extent cx="199837" cy="199837"/>
                        <wp:effectExtent l="0" t="0" r="0" b="0"/>
                        <wp:docPr id="1609843544" name="image4.png" descr="Immagine che contiene logo, simbolo, Elementi grafici&#10;&#10;Descrizione generata automaticamente">
                          <a:hlinkClick xmlns:a="http://schemas.openxmlformats.org/drawingml/2006/main" r:id="rId3"/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5" name="image4.png" descr="Immagine che contiene logo, simbolo, Elementi grafici&#10;&#10;Descrizione generata automaticamente">
                                  <a:hlinkClick r:id="rId3"/>
                                </pic:cNvPr>
                                <pic:cNvPicPr preferRelativeResize="0"/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837" cy="199837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56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1C659AE" w14:textId="77777777" w:rsidR="00DB5B54" w:rsidRDefault="00DB5B54" w:rsidP="00DB5B54">
                <w:pPr>
                  <w:widowControl w:val="0"/>
                  <w:jc w:val="center"/>
                  <w:rPr>
                    <w:rFonts w:ascii="Rasa Light" w:eastAsia="Rasa Light" w:hAnsi="Rasa Light" w:cs="Rasa Light"/>
                    <w:color w:val="071D49"/>
                    <w:sz w:val="20"/>
                    <w:szCs w:val="20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2230227A" wp14:editId="2BA75D84">
                      <wp:extent cx="209550" cy="209550"/>
                      <wp:effectExtent l="0" t="0" r="0" b="0"/>
                      <wp:docPr id="594848333" name="Immagine 1" descr="Immagine che contiene cerchio, Elementi grafici, simbolo, Carattere&#10;&#10;Descrizione generata automaticamente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96264871" name="Immagine 1" descr="Immagine che contiene cerchio, Elementi grafici, simbolo, Carattere&#10;&#10;Descrizione generata automaticamente">
                                <a:hlinkClick r:id="rId5"/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hyperlink r:id="rId7"/>
              </w:p>
            </w:tc>
            <w:tc>
              <w:tcPr>
                <w:tcW w:w="56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16B2E7F" w14:textId="77777777" w:rsidR="00DB5B54" w:rsidRDefault="00000000" w:rsidP="00DB5B54">
                <w:pPr>
                  <w:widowControl w:val="0"/>
                  <w:jc w:val="center"/>
                  <w:rPr>
                    <w:rFonts w:ascii="Rasa Light" w:eastAsia="Rasa Light" w:hAnsi="Rasa Light" w:cs="Rasa Light"/>
                    <w:color w:val="071D49"/>
                    <w:sz w:val="20"/>
                    <w:szCs w:val="20"/>
                  </w:rPr>
                </w:pPr>
                <w:hyperlink r:id="rId8">
                  <w:r w:rsidR="00DB5B54">
                    <w:rPr>
                      <w:rFonts w:ascii="Rasa Light" w:eastAsia="Rasa Light" w:hAnsi="Rasa Light" w:cs="Rasa Light"/>
                      <w:b/>
                      <w:noProof/>
                      <w:color w:val="1155CC"/>
                      <w:sz w:val="20"/>
                      <w:szCs w:val="20"/>
                      <w:u w:val="single"/>
                    </w:rPr>
                    <w:drawing>
                      <wp:inline distT="114300" distB="114300" distL="114300" distR="114300" wp14:anchorId="4EBB5776" wp14:editId="041720CA">
                        <wp:extent cx="194628" cy="200025"/>
                        <wp:effectExtent l="0" t="0" r="0" b="0"/>
                        <wp:docPr id="1407612774" name="image5.png" descr="Immagine che contiene logo, Elementi grafici, Carattere, simbolo&#10;&#10;Descrizione generata automaticamente">
                          <a:hlinkClick xmlns:a="http://schemas.openxmlformats.org/drawingml/2006/main" r:id="rId8"/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7" name="image5.png" descr="Immagine che contiene logo, Elementi grafici, Carattere, simbolo&#10;&#10;Descrizione generata automaticamente">
                                  <a:hlinkClick r:id="rId8"/>
                                </pic:cNvPr>
                                <pic:cNvPicPr preferRelativeResize="0"/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4628" cy="20002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7E38026" w14:textId="77777777" w:rsidR="00DB5B54" w:rsidRDefault="00DB5B54" w:rsidP="00DB5B54">
                <w:pPr>
                  <w:widowControl w:val="0"/>
                  <w:jc w:val="center"/>
                  <w:rPr>
                    <w:rFonts w:ascii="Rasa Light" w:eastAsia="Rasa Light" w:hAnsi="Rasa Light" w:cs="Rasa Light"/>
                    <w:color w:val="071D49"/>
                    <w:sz w:val="20"/>
                    <w:szCs w:val="20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6518D79" wp14:editId="01AD1541">
                      <wp:extent cx="316992" cy="247650"/>
                      <wp:effectExtent l="0" t="0" r="0" b="0"/>
                      <wp:docPr id="1335379173" name="Immagine 2" descr="Immagine che contiene logo, Elementi grafici, schermata, simbolo&#10;&#10;Descrizione generata automaticamente">
                        <a:hlinkClick xmlns:a="http://schemas.openxmlformats.org/drawingml/2006/main" r:id="rId10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23315067" name="Immagine 2" descr="Immagine che contiene logo, Elementi grafici, schermata, simbolo&#10;&#10;Descrizione generata automaticamente">
                                <a:hlinkClick r:id="rId10"/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2196" t="24390" r="9756" b="146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20245" cy="2501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  <w:hyperlink r:id="rId12"/>
              </w:p>
            </w:tc>
          </w:tr>
        </w:tbl>
        <w:p w14:paraId="0E92294E" w14:textId="698F4785" w:rsidR="00FB276B" w:rsidRPr="00FB276B" w:rsidRDefault="00FB276B" w:rsidP="00FB276B">
          <w:pPr>
            <w:widowControl w:val="0"/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</w:pPr>
        </w:p>
      </w:tc>
      <w:tc>
        <w:tcPr>
          <w:tcW w:w="58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8475B2C" w14:textId="734CEF8F" w:rsidR="00FB276B" w:rsidRPr="00FB276B" w:rsidRDefault="00FB276B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</w:pPr>
        </w:p>
      </w:tc>
      <w:tc>
        <w:tcPr>
          <w:tcW w:w="57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481658E" w14:textId="00771428" w:rsidR="00FB276B" w:rsidRPr="00FB276B" w:rsidRDefault="00FB276B" w:rsidP="00FB276B">
          <w:pPr>
            <w:widowControl w:val="0"/>
            <w:jc w:val="center"/>
            <w:rPr>
              <w:rFonts w:ascii="Rasa Light" w:eastAsia="Rasa Light" w:hAnsi="Rasa Light" w:cs="Rasa Light"/>
              <w:b/>
              <w:sz w:val="20"/>
              <w:szCs w:val="20"/>
              <w:lang w:val="it"/>
            </w:rPr>
          </w:pPr>
        </w:p>
      </w:tc>
      <w:tc>
        <w:tcPr>
          <w:tcW w:w="46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3219F65" w14:textId="78EB9319" w:rsidR="00FB276B" w:rsidRPr="00FB276B" w:rsidRDefault="00FB276B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</w:pPr>
        </w:p>
      </w:tc>
      <w:tc>
        <w:tcPr>
          <w:tcW w:w="4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BECE957" w14:textId="642EF7F6" w:rsidR="00FB276B" w:rsidRPr="00FB276B" w:rsidRDefault="00FB276B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</w:pPr>
        </w:p>
      </w:tc>
      <w:tc>
        <w:tcPr>
          <w:tcW w:w="51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AC08DFC" w14:textId="3DAE563B" w:rsidR="00FB276B" w:rsidRPr="00FB276B" w:rsidRDefault="00FB276B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</w:pPr>
        </w:p>
      </w:tc>
    </w:tr>
  </w:tbl>
  <w:p w14:paraId="0A504BFC" w14:textId="2BFF8424" w:rsidR="002B498E" w:rsidRDefault="002B498E">
    <w:pPr>
      <w:pStyle w:val="LO-normal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FD7EB" w14:textId="1D8A11A1" w:rsidR="00766A11" w:rsidRDefault="00766A1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A0303F">
      <w:rPr>
        <w:noProof/>
      </w:rPr>
      <w:t>1</w:t>
    </w:r>
    <w:r>
      <w:fldChar w:fldCharType="end"/>
    </w:r>
  </w:p>
  <w:tbl>
    <w:tblPr>
      <w:tblW w:w="10485" w:type="dxa"/>
      <w:tblInd w:w="-57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7696"/>
      <w:gridCol w:w="621"/>
      <w:gridCol w:w="606"/>
      <w:gridCol w:w="494"/>
      <w:gridCol w:w="526"/>
      <w:gridCol w:w="542"/>
    </w:tblGrid>
    <w:tr w:rsidR="00FB276B" w14:paraId="6C3E47E7" w14:textId="77777777" w:rsidTr="00FB276B">
      <w:tc>
        <w:tcPr>
          <w:tcW w:w="7696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tbl>
          <w:tblPr>
            <w:tblW w:w="10485" w:type="dxa"/>
            <w:tblLayout w:type="fixed"/>
            <w:tblLook w:val="0600" w:firstRow="0" w:lastRow="0" w:firstColumn="0" w:lastColumn="0" w:noHBand="1" w:noVBand="1"/>
          </w:tblPr>
          <w:tblGrid>
            <w:gridCol w:w="7516"/>
            <w:gridCol w:w="567"/>
            <w:gridCol w:w="567"/>
            <w:gridCol w:w="567"/>
            <w:gridCol w:w="567"/>
            <w:gridCol w:w="701"/>
          </w:tblGrid>
          <w:tr w:rsidR="00DB5B54" w14:paraId="2E9BDE98" w14:textId="77777777" w:rsidTr="002F25F8">
            <w:tc>
              <w:tcPr>
                <w:tcW w:w="75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9C8DB20" w14:textId="77777777" w:rsidR="00DB5B54" w:rsidRDefault="00DB5B54" w:rsidP="00DB5B54">
                <w:pPr>
                  <w:tabs>
                    <w:tab w:val="center" w:pos="4819"/>
                    <w:tab w:val="right" w:pos="9638"/>
                  </w:tabs>
                  <w:rPr>
                    <w:rFonts w:ascii="Rasa Light" w:eastAsia="Rasa Light" w:hAnsi="Rasa Light" w:cs="Rasa Light"/>
                    <w:b/>
                    <w:color w:val="071D49"/>
                    <w:sz w:val="20"/>
                    <w:szCs w:val="20"/>
                  </w:rPr>
                </w:pPr>
                <w:r>
                  <w:rPr>
                    <w:rFonts w:ascii="Rasa Light" w:eastAsia="Rasa Light" w:hAnsi="Rasa Light" w:cs="Rasa Light"/>
                    <w:b/>
                    <w:color w:val="071D49"/>
                    <w:sz w:val="20"/>
                    <w:szCs w:val="20"/>
                  </w:rPr>
                  <w:t>Per ulteriori informazioni:</w:t>
                </w:r>
              </w:p>
              <w:p w14:paraId="498B2627" w14:textId="77777777" w:rsidR="00DB5B54" w:rsidRDefault="00DB5B54" w:rsidP="00DB5B54">
                <w:pPr>
                  <w:tabs>
                    <w:tab w:val="center" w:pos="4819"/>
                    <w:tab w:val="right" w:pos="9638"/>
                  </w:tabs>
                  <w:rPr>
                    <w:rFonts w:ascii="Rasa Light" w:eastAsia="Rasa Light" w:hAnsi="Rasa Light" w:cs="Rasa Light"/>
                    <w:color w:val="071D49"/>
                    <w:sz w:val="20"/>
                    <w:szCs w:val="20"/>
                  </w:rPr>
                </w:pPr>
                <w:r>
                  <w:rPr>
                    <w:rFonts w:ascii="Rasa Light" w:eastAsia="Rasa Light" w:hAnsi="Rasa Light" w:cs="Rasa Light"/>
                    <w:color w:val="071D49"/>
                    <w:sz w:val="20"/>
                    <w:szCs w:val="20"/>
                  </w:rPr>
                  <w:t xml:space="preserve">Responsabile ufficio stampa e comunicazione </w:t>
                </w:r>
              </w:p>
              <w:p w14:paraId="7A43839A" w14:textId="77777777" w:rsidR="00DB5B54" w:rsidRDefault="00DB5B54" w:rsidP="00DB5B54">
                <w:pPr>
                  <w:widowControl w:val="0"/>
                  <w:rPr>
                    <w:rFonts w:ascii="Rasa Light" w:eastAsia="Rasa Light" w:hAnsi="Rasa Light" w:cs="Rasa Light"/>
                    <w:color w:val="071D49"/>
                    <w:sz w:val="20"/>
                    <w:szCs w:val="20"/>
                  </w:rPr>
                </w:pPr>
                <w:r>
                  <w:rPr>
                    <w:rFonts w:ascii="Rasa Light" w:eastAsia="Rasa Light" w:hAnsi="Rasa Light" w:cs="Rasa Light"/>
                    <w:color w:val="071D49"/>
                    <w:sz w:val="20"/>
                    <w:szCs w:val="20"/>
                  </w:rPr>
                  <w:t xml:space="preserve">Loredana Capuozzo | </w:t>
                </w:r>
                <w:proofErr w:type="spellStart"/>
                <w:r>
                  <w:rPr>
                    <w:rFonts w:ascii="Rasa Light" w:eastAsia="Rasa Light" w:hAnsi="Rasa Light" w:cs="Rasa Light"/>
                    <w:color w:val="071D49"/>
                    <w:sz w:val="20"/>
                    <w:szCs w:val="20"/>
                  </w:rPr>
                  <w:t>cell</w:t>
                </w:r>
                <w:proofErr w:type="spellEnd"/>
                <w:r>
                  <w:rPr>
                    <w:rFonts w:ascii="Rasa Light" w:eastAsia="Rasa Light" w:hAnsi="Rasa Light" w:cs="Rasa Light"/>
                    <w:color w:val="071D49"/>
                    <w:sz w:val="20"/>
                    <w:szCs w:val="20"/>
                  </w:rPr>
                  <w:t xml:space="preserve">. 331.6098963 | </w:t>
                </w:r>
                <w:proofErr w:type="gramStart"/>
                <w:r>
                  <w:rPr>
                    <w:rFonts w:ascii="Rasa Light" w:eastAsia="Rasa Light" w:hAnsi="Rasa Light" w:cs="Rasa Light"/>
                    <w:color w:val="071D49"/>
                    <w:sz w:val="20"/>
                    <w:szCs w:val="20"/>
                  </w:rPr>
                  <w:t>email</w:t>
                </w:r>
                <w:proofErr w:type="gramEnd"/>
                <w:r>
                  <w:rPr>
                    <w:rFonts w:ascii="Rasa Light" w:eastAsia="Rasa Light" w:hAnsi="Rasa Light" w:cs="Rasa Light"/>
                    <w:color w:val="071D49"/>
                    <w:sz w:val="20"/>
                    <w:szCs w:val="20"/>
                  </w:rPr>
                  <w:t>: loredana.capuozzo@tagliacarne.it</w:t>
                </w:r>
              </w:p>
            </w:tc>
            <w:tc>
              <w:tcPr>
                <w:tcW w:w="56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B1C9832" w14:textId="77777777" w:rsidR="00DB5B54" w:rsidRDefault="00000000" w:rsidP="00DB5B54">
                <w:pPr>
                  <w:widowControl w:val="0"/>
                  <w:jc w:val="center"/>
                  <w:rPr>
                    <w:rFonts w:ascii="Rasa Light" w:eastAsia="Rasa Light" w:hAnsi="Rasa Light" w:cs="Rasa Light"/>
                    <w:color w:val="071D49"/>
                    <w:sz w:val="20"/>
                    <w:szCs w:val="20"/>
                  </w:rPr>
                </w:pPr>
                <w:hyperlink r:id="rId1">
                  <w:r w:rsidR="00DB5B54">
                    <w:rPr>
                      <w:rFonts w:ascii="Rasa Light" w:eastAsia="Rasa Light" w:hAnsi="Rasa Light" w:cs="Rasa Light"/>
                      <w:b/>
                      <w:noProof/>
                      <w:color w:val="1155CC"/>
                      <w:sz w:val="20"/>
                      <w:szCs w:val="20"/>
                      <w:u w:val="single"/>
                    </w:rPr>
                    <w:drawing>
                      <wp:inline distT="114300" distB="114300" distL="114300" distR="114300" wp14:anchorId="2CB73DB1" wp14:editId="0CC68C4A">
                        <wp:extent cx="227965" cy="227965"/>
                        <wp:effectExtent l="0" t="0" r="635" b="635"/>
                        <wp:docPr id="404" name="image6.png" descr="Immagine che contiene Carattere, Elementi grafici, schermata, linea&#10;&#10;Descrizione generata automaticamente">
                          <a:hlinkClick xmlns:a="http://schemas.openxmlformats.org/drawingml/2006/main" r:id="rId1"/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4" name="image6.png" descr="Immagine che contiene Carattere, Elementi grafici, schermata, linea&#10;&#10;Descrizione generata automaticamente">
                                  <a:hlinkClick r:id="rId1"/>
                                </pic:cNvPr>
                                <pic:cNvPicPr preferRelativeResize="0"/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7965" cy="22796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56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3076358" w14:textId="77777777" w:rsidR="00DB5B54" w:rsidRDefault="00000000" w:rsidP="00DB5B54">
                <w:pPr>
                  <w:widowControl w:val="0"/>
                  <w:jc w:val="center"/>
                  <w:rPr>
                    <w:rFonts w:ascii="Rasa Light" w:eastAsia="Rasa Light" w:hAnsi="Rasa Light" w:cs="Rasa Light"/>
                    <w:b/>
                    <w:sz w:val="20"/>
                    <w:szCs w:val="20"/>
                  </w:rPr>
                </w:pPr>
                <w:hyperlink r:id="rId3">
                  <w:r w:rsidR="00DB5B54">
                    <w:rPr>
                      <w:rFonts w:ascii="Rasa Light" w:eastAsia="Rasa Light" w:hAnsi="Rasa Light" w:cs="Rasa Light"/>
                      <w:b/>
                      <w:noProof/>
                      <w:color w:val="1155CC"/>
                      <w:sz w:val="20"/>
                      <w:szCs w:val="20"/>
                      <w:u w:val="single"/>
                    </w:rPr>
                    <w:drawing>
                      <wp:inline distT="114300" distB="114300" distL="114300" distR="114300" wp14:anchorId="3800B652" wp14:editId="0E5F2D8D">
                        <wp:extent cx="199837" cy="199837"/>
                        <wp:effectExtent l="0" t="0" r="0" b="0"/>
                        <wp:docPr id="405" name="image4.png" descr="Immagine che contiene logo, simbolo, Elementi grafici&#10;&#10;Descrizione generata automaticamente">
                          <a:hlinkClick xmlns:a="http://schemas.openxmlformats.org/drawingml/2006/main" r:id="rId3"/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5" name="image4.png" descr="Immagine che contiene logo, simbolo, Elementi grafici&#10;&#10;Descrizione generata automaticamente">
                                  <a:hlinkClick r:id="rId3"/>
                                </pic:cNvPr>
                                <pic:cNvPicPr preferRelativeResize="0"/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837" cy="199837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56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D7B151D" w14:textId="77777777" w:rsidR="00DB5B54" w:rsidRDefault="00DB5B54" w:rsidP="00DB5B54">
                <w:pPr>
                  <w:widowControl w:val="0"/>
                  <w:jc w:val="center"/>
                  <w:rPr>
                    <w:rFonts w:ascii="Rasa Light" w:eastAsia="Rasa Light" w:hAnsi="Rasa Light" w:cs="Rasa Light"/>
                    <w:color w:val="071D49"/>
                    <w:sz w:val="20"/>
                    <w:szCs w:val="20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746331D1" wp14:editId="1C7B1697">
                      <wp:extent cx="209550" cy="209550"/>
                      <wp:effectExtent l="0" t="0" r="0" b="0"/>
                      <wp:docPr id="1896264871" name="Immagine 1" descr="Immagine che contiene cerchio, Elementi grafici, simbolo, Carattere&#10;&#10;Descrizione generata automaticamente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96264871" name="Immagine 1" descr="Immagine che contiene cerchio, Elementi grafici, simbolo, Carattere&#10;&#10;Descrizione generata automaticamente">
                                <a:hlinkClick r:id="rId5"/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hyperlink r:id="rId7"/>
              </w:p>
            </w:tc>
            <w:tc>
              <w:tcPr>
                <w:tcW w:w="56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5E5D3D2" w14:textId="77777777" w:rsidR="00DB5B54" w:rsidRDefault="00000000" w:rsidP="00DB5B54">
                <w:pPr>
                  <w:widowControl w:val="0"/>
                  <w:jc w:val="center"/>
                  <w:rPr>
                    <w:rFonts w:ascii="Rasa Light" w:eastAsia="Rasa Light" w:hAnsi="Rasa Light" w:cs="Rasa Light"/>
                    <w:color w:val="071D49"/>
                    <w:sz w:val="20"/>
                    <w:szCs w:val="20"/>
                  </w:rPr>
                </w:pPr>
                <w:hyperlink r:id="rId8">
                  <w:r w:rsidR="00DB5B54">
                    <w:rPr>
                      <w:rFonts w:ascii="Rasa Light" w:eastAsia="Rasa Light" w:hAnsi="Rasa Light" w:cs="Rasa Light"/>
                      <w:b/>
                      <w:noProof/>
                      <w:color w:val="1155CC"/>
                      <w:sz w:val="20"/>
                      <w:szCs w:val="20"/>
                      <w:u w:val="single"/>
                    </w:rPr>
                    <w:drawing>
                      <wp:inline distT="114300" distB="114300" distL="114300" distR="114300" wp14:anchorId="391E557B" wp14:editId="5BC2131E">
                        <wp:extent cx="194628" cy="200025"/>
                        <wp:effectExtent l="0" t="0" r="0" b="0"/>
                        <wp:docPr id="407" name="image5.png" descr="Immagine che contiene logo, Elementi grafici, Carattere, simbolo&#10;&#10;Descrizione generata automaticamente">
                          <a:hlinkClick xmlns:a="http://schemas.openxmlformats.org/drawingml/2006/main" r:id="rId8"/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7" name="image5.png" descr="Immagine che contiene logo, Elementi grafici, Carattere, simbolo&#10;&#10;Descrizione generata automaticamente">
                                  <a:hlinkClick r:id="rId8"/>
                                </pic:cNvPr>
                                <pic:cNvPicPr preferRelativeResize="0"/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4628" cy="20002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CFC1AC5" w14:textId="77777777" w:rsidR="00DB5B54" w:rsidRDefault="00DB5B54" w:rsidP="00DB5B54">
                <w:pPr>
                  <w:widowControl w:val="0"/>
                  <w:jc w:val="center"/>
                  <w:rPr>
                    <w:rFonts w:ascii="Rasa Light" w:eastAsia="Rasa Light" w:hAnsi="Rasa Light" w:cs="Rasa Light"/>
                    <w:color w:val="071D49"/>
                    <w:sz w:val="20"/>
                    <w:szCs w:val="20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3F645205" wp14:editId="06AB67C8">
                      <wp:extent cx="316992" cy="247650"/>
                      <wp:effectExtent l="0" t="0" r="0" b="0"/>
                      <wp:docPr id="623315067" name="Immagine 2" descr="Immagine che contiene logo, Elementi grafici, schermata, simbolo&#10;&#10;Descrizione generata automaticamente">
                        <a:hlinkClick xmlns:a="http://schemas.openxmlformats.org/drawingml/2006/main" r:id="rId10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23315067" name="Immagine 2" descr="Immagine che contiene logo, Elementi grafici, schermata, simbolo&#10;&#10;Descrizione generata automaticamente">
                                <a:hlinkClick r:id="rId10"/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2196" t="24390" r="9756" b="146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20245" cy="2501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  <w:hyperlink r:id="rId12"/>
              </w:p>
            </w:tc>
          </w:tr>
        </w:tbl>
        <w:p w14:paraId="6ED74B5F" w14:textId="28ECFE69" w:rsidR="00FB276B" w:rsidRDefault="00FB276B" w:rsidP="00FB276B">
          <w:pPr>
            <w:widowControl w:val="0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</w:p>
      </w:tc>
      <w:tc>
        <w:tcPr>
          <w:tcW w:w="621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47368E8" w14:textId="3E42EF8E" w:rsidR="00FB276B" w:rsidRDefault="00FB276B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</w:p>
      </w:tc>
      <w:tc>
        <w:tcPr>
          <w:tcW w:w="606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A8C6D9C" w14:textId="0C2D3B27" w:rsidR="00FB276B" w:rsidRDefault="00FB276B" w:rsidP="00FB276B">
          <w:pPr>
            <w:widowControl w:val="0"/>
            <w:jc w:val="center"/>
            <w:rPr>
              <w:rFonts w:ascii="Rasa Light" w:eastAsia="Rasa Light" w:hAnsi="Rasa Light" w:cs="Rasa Light"/>
              <w:b/>
              <w:sz w:val="20"/>
              <w:szCs w:val="20"/>
            </w:rPr>
          </w:pPr>
        </w:p>
      </w:tc>
      <w:tc>
        <w:tcPr>
          <w:tcW w:w="494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855F801" w14:textId="00099F34" w:rsidR="00FB276B" w:rsidRDefault="00FB276B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</w:p>
      </w:tc>
      <w:tc>
        <w:tcPr>
          <w:tcW w:w="526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517FB49" w14:textId="3867C552" w:rsidR="00FB276B" w:rsidRDefault="00FB276B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</w:p>
      </w:tc>
      <w:tc>
        <w:tcPr>
          <w:tcW w:w="542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40FC67C" w14:textId="7A3E058C" w:rsidR="00FB276B" w:rsidRDefault="00FB276B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</w:p>
      </w:tc>
    </w:tr>
  </w:tbl>
  <w:p w14:paraId="14BA7F62" w14:textId="77777777" w:rsidR="00766A11" w:rsidRDefault="00766A11">
    <w:pPr>
      <w:pStyle w:val="Pidipagina"/>
      <w:jc w:val="right"/>
    </w:pPr>
  </w:p>
  <w:p w14:paraId="104F8740" w14:textId="77777777" w:rsidR="002B498E" w:rsidRDefault="002B498E">
    <w:pPr>
      <w:pStyle w:val="LO-normal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jc w:val="left"/>
      <w:rPr>
        <w:rFonts w:ascii="Rasa Light" w:eastAsia="Rasa Light" w:hAnsi="Rasa Light" w:cs="Rasa Light"/>
        <w:color w:val="071D4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6BD28" w14:textId="77777777" w:rsidR="0048431B" w:rsidRDefault="0048431B">
      <w:r>
        <w:separator/>
      </w:r>
    </w:p>
  </w:footnote>
  <w:footnote w:type="continuationSeparator" w:id="0">
    <w:p w14:paraId="26EEBD8D" w14:textId="77777777" w:rsidR="0048431B" w:rsidRDefault="0048431B">
      <w:r>
        <w:continuationSeparator/>
      </w:r>
    </w:p>
  </w:footnote>
  <w:footnote w:id="1">
    <w:p w14:paraId="44DB9FBA" w14:textId="4704FCD1" w:rsidR="00E42110" w:rsidRPr="00E42110" w:rsidRDefault="00E42110">
      <w:pPr>
        <w:pStyle w:val="Testonotaapidipagina"/>
        <w:rPr>
          <w:rFonts w:cstheme="minorHAnsi"/>
        </w:rPr>
      </w:pPr>
      <w:r w:rsidRPr="00E42110">
        <w:rPr>
          <w:rStyle w:val="Rimandonotaapidipagina"/>
          <w:rFonts w:cstheme="minorHAnsi"/>
        </w:rPr>
        <w:t>*</w:t>
      </w:r>
      <w:r w:rsidRPr="00E42110">
        <w:rPr>
          <w:rFonts w:cstheme="minorHAnsi"/>
        </w:rPr>
        <w:t xml:space="preserve"> La grandezza riguarda il </w:t>
      </w:r>
      <w:r w:rsidRPr="00E42110">
        <w:rPr>
          <w:rFonts w:cstheme="minorHAnsi"/>
          <w:color w:val="222222"/>
          <w:shd w:val="clear" w:color="auto" w:fill="FFFFFF"/>
        </w:rPr>
        <w:t>Risparmio lordo, aggregato che misura la parte del reddito disponibile lordo non impiegata per i consumi finali</w:t>
      </w:r>
      <w:r w:rsidR="003A1D43">
        <w:rPr>
          <w:rFonts w:cstheme="minorHAnsi"/>
          <w:color w:val="222222"/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0D781" w14:textId="7DFD2272" w:rsidR="002B498E" w:rsidRDefault="00EA12B7">
    <w:pPr>
      <w:pStyle w:val="LO-normal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rPr>
        <w:rFonts w:eastAsia="Times New Roman" w:cs="Times New Roman"/>
        <w:color w:val="000000"/>
      </w:rPr>
    </w:pPr>
    <w:r>
      <w:rPr>
        <w:noProof/>
        <w:lang w:eastAsia="it-IT" w:bidi="ar-SA"/>
      </w:rPr>
      <w:drawing>
        <wp:anchor distT="0" distB="0" distL="0" distR="0" simplePos="0" relativeHeight="251657216" behindDoc="0" locked="0" layoutInCell="1" allowOverlap="1" wp14:anchorId="75004E7A" wp14:editId="3BF9ECC5">
          <wp:simplePos x="0" y="0"/>
          <wp:positionH relativeFrom="column">
            <wp:posOffset>-514350</wp:posOffset>
          </wp:positionH>
          <wp:positionV relativeFrom="paragraph">
            <wp:posOffset>-152400</wp:posOffset>
          </wp:positionV>
          <wp:extent cx="1790065" cy="418465"/>
          <wp:effectExtent l="0" t="0" r="0" b="0"/>
          <wp:wrapNone/>
          <wp:docPr id="397" name="Immagine 3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065" cy="4184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2B09B" w14:textId="443D70DE" w:rsidR="002B498E" w:rsidRDefault="00EA12B7">
    <w:pPr>
      <w:pStyle w:val="LO-normal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rPr>
        <w:rFonts w:eastAsia="Times New Roman" w:cs="Times New Roman"/>
        <w:color w:val="000000"/>
      </w:rPr>
    </w:pPr>
    <w:r>
      <w:rPr>
        <w:noProof/>
        <w:lang w:eastAsia="it-IT" w:bidi="ar-SA"/>
      </w:rPr>
      <w:drawing>
        <wp:anchor distT="0" distB="0" distL="0" distR="0" simplePos="0" relativeHeight="251656192" behindDoc="0" locked="0" layoutInCell="1" allowOverlap="1" wp14:anchorId="3FDAFCEC" wp14:editId="1AF85765">
          <wp:simplePos x="0" y="0"/>
          <wp:positionH relativeFrom="column">
            <wp:posOffset>-1104265</wp:posOffset>
          </wp:positionH>
          <wp:positionV relativeFrom="paragraph">
            <wp:posOffset>-457200</wp:posOffset>
          </wp:positionV>
          <wp:extent cx="7562215" cy="1576705"/>
          <wp:effectExtent l="0" t="0" r="0" b="0"/>
          <wp:wrapNone/>
          <wp:docPr id="403" name="Immagine 4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5767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2126A"/>
    <w:multiLevelType w:val="multilevel"/>
    <w:tmpl w:val="5868E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BE62FF"/>
    <w:multiLevelType w:val="hybridMultilevel"/>
    <w:tmpl w:val="91B0B040"/>
    <w:lvl w:ilvl="0" w:tplc="2C8C76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77EF5"/>
    <w:multiLevelType w:val="hybridMultilevel"/>
    <w:tmpl w:val="19F66AC2"/>
    <w:lvl w:ilvl="0" w:tplc="D0329B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46E06"/>
    <w:multiLevelType w:val="hybridMultilevel"/>
    <w:tmpl w:val="58DC56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16906">
    <w:abstractNumId w:val="0"/>
  </w:num>
  <w:num w:numId="2" w16cid:durableId="1611663140">
    <w:abstractNumId w:val="1"/>
  </w:num>
  <w:num w:numId="3" w16cid:durableId="966205667">
    <w:abstractNumId w:val="2"/>
  </w:num>
  <w:num w:numId="4" w16cid:durableId="7629213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C66"/>
    <w:rsid w:val="00001256"/>
    <w:rsid w:val="00003FCE"/>
    <w:rsid w:val="00014F5E"/>
    <w:rsid w:val="000150EC"/>
    <w:rsid w:val="00020673"/>
    <w:rsid w:val="00022A0F"/>
    <w:rsid w:val="000241CA"/>
    <w:rsid w:val="0002518C"/>
    <w:rsid w:val="0003293F"/>
    <w:rsid w:val="0005713C"/>
    <w:rsid w:val="00074632"/>
    <w:rsid w:val="000947CD"/>
    <w:rsid w:val="000A3E00"/>
    <w:rsid w:val="000A5176"/>
    <w:rsid w:val="000A5435"/>
    <w:rsid w:val="000A5B0D"/>
    <w:rsid w:val="000A6B8F"/>
    <w:rsid w:val="000B05A8"/>
    <w:rsid w:val="000B521A"/>
    <w:rsid w:val="000D281F"/>
    <w:rsid w:val="000D2988"/>
    <w:rsid w:val="000D48DE"/>
    <w:rsid w:val="000D56CA"/>
    <w:rsid w:val="000D6CAE"/>
    <w:rsid w:val="000E43A2"/>
    <w:rsid w:val="000E6CA7"/>
    <w:rsid w:val="000F630E"/>
    <w:rsid w:val="00104013"/>
    <w:rsid w:val="001052E3"/>
    <w:rsid w:val="001137F9"/>
    <w:rsid w:val="00117387"/>
    <w:rsid w:val="00120D13"/>
    <w:rsid w:val="00123F09"/>
    <w:rsid w:val="00124497"/>
    <w:rsid w:val="00130ACE"/>
    <w:rsid w:val="001334D0"/>
    <w:rsid w:val="001334FF"/>
    <w:rsid w:val="0013729E"/>
    <w:rsid w:val="00154230"/>
    <w:rsid w:val="00154B70"/>
    <w:rsid w:val="00162C61"/>
    <w:rsid w:val="00163192"/>
    <w:rsid w:val="001713AD"/>
    <w:rsid w:val="0017236B"/>
    <w:rsid w:val="0018161E"/>
    <w:rsid w:val="00182800"/>
    <w:rsid w:val="0019079C"/>
    <w:rsid w:val="001A5839"/>
    <w:rsid w:val="001A744C"/>
    <w:rsid w:val="001B125E"/>
    <w:rsid w:val="001B3B92"/>
    <w:rsid w:val="001B7D85"/>
    <w:rsid w:val="001C2E2D"/>
    <w:rsid w:val="001C6AE2"/>
    <w:rsid w:val="001D442F"/>
    <w:rsid w:val="001D6694"/>
    <w:rsid w:val="001F54C9"/>
    <w:rsid w:val="00203923"/>
    <w:rsid w:val="0021095C"/>
    <w:rsid w:val="002240F8"/>
    <w:rsid w:val="00226213"/>
    <w:rsid w:val="00227D22"/>
    <w:rsid w:val="002328BF"/>
    <w:rsid w:val="002369E9"/>
    <w:rsid w:val="00236D16"/>
    <w:rsid w:val="00243862"/>
    <w:rsid w:val="00244CF5"/>
    <w:rsid w:val="00245546"/>
    <w:rsid w:val="00247134"/>
    <w:rsid w:val="0024740F"/>
    <w:rsid w:val="00263A8D"/>
    <w:rsid w:val="00264317"/>
    <w:rsid w:val="002672E8"/>
    <w:rsid w:val="0027210F"/>
    <w:rsid w:val="00282AEC"/>
    <w:rsid w:val="00291315"/>
    <w:rsid w:val="00295D25"/>
    <w:rsid w:val="002B2C3D"/>
    <w:rsid w:val="002B3B83"/>
    <w:rsid w:val="002B498E"/>
    <w:rsid w:val="002C11ED"/>
    <w:rsid w:val="002C12F4"/>
    <w:rsid w:val="002D48DB"/>
    <w:rsid w:val="002D6AE9"/>
    <w:rsid w:val="002D7381"/>
    <w:rsid w:val="002E1B3B"/>
    <w:rsid w:val="002E240E"/>
    <w:rsid w:val="002E332D"/>
    <w:rsid w:val="002E6EA2"/>
    <w:rsid w:val="002F07FD"/>
    <w:rsid w:val="002F4009"/>
    <w:rsid w:val="00310FDF"/>
    <w:rsid w:val="00311498"/>
    <w:rsid w:val="00321FAF"/>
    <w:rsid w:val="00322979"/>
    <w:rsid w:val="00325789"/>
    <w:rsid w:val="00330160"/>
    <w:rsid w:val="00334886"/>
    <w:rsid w:val="003378AA"/>
    <w:rsid w:val="003517D9"/>
    <w:rsid w:val="00352F59"/>
    <w:rsid w:val="00353738"/>
    <w:rsid w:val="00356C6E"/>
    <w:rsid w:val="00361A5F"/>
    <w:rsid w:val="003625E5"/>
    <w:rsid w:val="00381DCF"/>
    <w:rsid w:val="00384A84"/>
    <w:rsid w:val="003903AE"/>
    <w:rsid w:val="003958E0"/>
    <w:rsid w:val="003A1D43"/>
    <w:rsid w:val="003B133C"/>
    <w:rsid w:val="003B2BB1"/>
    <w:rsid w:val="003B324C"/>
    <w:rsid w:val="003C76F8"/>
    <w:rsid w:val="003D29EE"/>
    <w:rsid w:val="003F512A"/>
    <w:rsid w:val="003F5A52"/>
    <w:rsid w:val="00400448"/>
    <w:rsid w:val="004012A3"/>
    <w:rsid w:val="004042FE"/>
    <w:rsid w:val="004069F0"/>
    <w:rsid w:val="004213F1"/>
    <w:rsid w:val="0042598D"/>
    <w:rsid w:val="00425CDE"/>
    <w:rsid w:val="004436E7"/>
    <w:rsid w:val="00446305"/>
    <w:rsid w:val="00450C97"/>
    <w:rsid w:val="00453F63"/>
    <w:rsid w:val="004555A2"/>
    <w:rsid w:val="00455CF8"/>
    <w:rsid w:val="004631C5"/>
    <w:rsid w:val="00467E76"/>
    <w:rsid w:val="00474EE2"/>
    <w:rsid w:val="00475FE7"/>
    <w:rsid w:val="00476CE7"/>
    <w:rsid w:val="00481566"/>
    <w:rsid w:val="0048431B"/>
    <w:rsid w:val="00486BD6"/>
    <w:rsid w:val="0048799C"/>
    <w:rsid w:val="004A0507"/>
    <w:rsid w:val="004B54E1"/>
    <w:rsid w:val="004B6276"/>
    <w:rsid w:val="004D0284"/>
    <w:rsid w:val="004F16CD"/>
    <w:rsid w:val="004F3BF5"/>
    <w:rsid w:val="004F47CE"/>
    <w:rsid w:val="004F52D2"/>
    <w:rsid w:val="00505937"/>
    <w:rsid w:val="005062D2"/>
    <w:rsid w:val="00506CDB"/>
    <w:rsid w:val="00513E97"/>
    <w:rsid w:val="0051680E"/>
    <w:rsid w:val="0052022F"/>
    <w:rsid w:val="005370AC"/>
    <w:rsid w:val="00543435"/>
    <w:rsid w:val="00543BD6"/>
    <w:rsid w:val="00562BE7"/>
    <w:rsid w:val="00563D3C"/>
    <w:rsid w:val="00571A94"/>
    <w:rsid w:val="00571EB6"/>
    <w:rsid w:val="00574AC1"/>
    <w:rsid w:val="00581F14"/>
    <w:rsid w:val="0059138E"/>
    <w:rsid w:val="005938E6"/>
    <w:rsid w:val="005939BB"/>
    <w:rsid w:val="00594414"/>
    <w:rsid w:val="005976AA"/>
    <w:rsid w:val="005A3679"/>
    <w:rsid w:val="005A64DB"/>
    <w:rsid w:val="005B0033"/>
    <w:rsid w:val="005B64B6"/>
    <w:rsid w:val="005C1B10"/>
    <w:rsid w:val="005C2321"/>
    <w:rsid w:val="005C440E"/>
    <w:rsid w:val="005C4CC8"/>
    <w:rsid w:val="005C79FF"/>
    <w:rsid w:val="005D2107"/>
    <w:rsid w:val="005D54AD"/>
    <w:rsid w:val="005D5956"/>
    <w:rsid w:val="005E4790"/>
    <w:rsid w:val="00606EA1"/>
    <w:rsid w:val="00617B53"/>
    <w:rsid w:val="006203FA"/>
    <w:rsid w:val="006303DB"/>
    <w:rsid w:val="00630C5A"/>
    <w:rsid w:val="00630E2F"/>
    <w:rsid w:val="00632DB4"/>
    <w:rsid w:val="00643D73"/>
    <w:rsid w:val="006466D9"/>
    <w:rsid w:val="0064710D"/>
    <w:rsid w:val="006529D5"/>
    <w:rsid w:val="00654957"/>
    <w:rsid w:val="0066129B"/>
    <w:rsid w:val="0066626C"/>
    <w:rsid w:val="00666A51"/>
    <w:rsid w:val="00673E41"/>
    <w:rsid w:val="006749DE"/>
    <w:rsid w:val="00677FFB"/>
    <w:rsid w:val="00680494"/>
    <w:rsid w:val="006809D1"/>
    <w:rsid w:val="00682B6D"/>
    <w:rsid w:val="00686664"/>
    <w:rsid w:val="006869EE"/>
    <w:rsid w:val="006924D4"/>
    <w:rsid w:val="006A0781"/>
    <w:rsid w:val="006A4508"/>
    <w:rsid w:val="006B6FCC"/>
    <w:rsid w:val="006C2058"/>
    <w:rsid w:val="006D47CD"/>
    <w:rsid w:val="006D507F"/>
    <w:rsid w:val="006D6AC3"/>
    <w:rsid w:val="006D736F"/>
    <w:rsid w:val="006E1A83"/>
    <w:rsid w:val="006E5B79"/>
    <w:rsid w:val="006F064C"/>
    <w:rsid w:val="006F1DFE"/>
    <w:rsid w:val="006F3742"/>
    <w:rsid w:val="00707873"/>
    <w:rsid w:val="007100E3"/>
    <w:rsid w:val="0071404A"/>
    <w:rsid w:val="00720421"/>
    <w:rsid w:val="00724A4E"/>
    <w:rsid w:val="007267FF"/>
    <w:rsid w:val="00730427"/>
    <w:rsid w:val="00734433"/>
    <w:rsid w:val="00747179"/>
    <w:rsid w:val="00747256"/>
    <w:rsid w:val="00757F38"/>
    <w:rsid w:val="00762202"/>
    <w:rsid w:val="00762250"/>
    <w:rsid w:val="0076296A"/>
    <w:rsid w:val="00766A11"/>
    <w:rsid w:val="00767E28"/>
    <w:rsid w:val="00771352"/>
    <w:rsid w:val="0077177D"/>
    <w:rsid w:val="007733EA"/>
    <w:rsid w:val="00776558"/>
    <w:rsid w:val="00781425"/>
    <w:rsid w:val="007816F7"/>
    <w:rsid w:val="00784C66"/>
    <w:rsid w:val="007875CB"/>
    <w:rsid w:val="00790B5E"/>
    <w:rsid w:val="00796637"/>
    <w:rsid w:val="007A0A2E"/>
    <w:rsid w:val="007A5FC6"/>
    <w:rsid w:val="007B66FC"/>
    <w:rsid w:val="007D2666"/>
    <w:rsid w:val="007D7F85"/>
    <w:rsid w:val="007E1F83"/>
    <w:rsid w:val="007E61CE"/>
    <w:rsid w:val="007F3A0F"/>
    <w:rsid w:val="00803C78"/>
    <w:rsid w:val="00807441"/>
    <w:rsid w:val="008105C0"/>
    <w:rsid w:val="008111ED"/>
    <w:rsid w:val="00814F34"/>
    <w:rsid w:val="00815E25"/>
    <w:rsid w:val="00820D90"/>
    <w:rsid w:val="00822143"/>
    <w:rsid w:val="008239CA"/>
    <w:rsid w:val="00823C20"/>
    <w:rsid w:val="0082400B"/>
    <w:rsid w:val="0083111F"/>
    <w:rsid w:val="008376DA"/>
    <w:rsid w:val="0084211B"/>
    <w:rsid w:val="008457A8"/>
    <w:rsid w:val="00855470"/>
    <w:rsid w:val="008557C3"/>
    <w:rsid w:val="00857179"/>
    <w:rsid w:val="0086208B"/>
    <w:rsid w:val="0086494B"/>
    <w:rsid w:val="00865A30"/>
    <w:rsid w:val="00875F3E"/>
    <w:rsid w:val="00887877"/>
    <w:rsid w:val="00896AEF"/>
    <w:rsid w:val="00897B50"/>
    <w:rsid w:val="008B2350"/>
    <w:rsid w:val="008C6987"/>
    <w:rsid w:val="008D3316"/>
    <w:rsid w:val="008D4A4A"/>
    <w:rsid w:val="008D59D6"/>
    <w:rsid w:val="008E5B2C"/>
    <w:rsid w:val="008F1334"/>
    <w:rsid w:val="008F529B"/>
    <w:rsid w:val="008F5FBD"/>
    <w:rsid w:val="00905512"/>
    <w:rsid w:val="00907DC0"/>
    <w:rsid w:val="00920FFA"/>
    <w:rsid w:val="0093082D"/>
    <w:rsid w:val="00933D21"/>
    <w:rsid w:val="00935F36"/>
    <w:rsid w:val="00936D09"/>
    <w:rsid w:val="00951740"/>
    <w:rsid w:val="00954BEC"/>
    <w:rsid w:val="00955D52"/>
    <w:rsid w:val="00956BC9"/>
    <w:rsid w:val="009575A7"/>
    <w:rsid w:val="00966FE0"/>
    <w:rsid w:val="00967EA1"/>
    <w:rsid w:val="00972954"/>
    <w:rsid w:val="00982C21"/>
    <w:rsid w:val="00992B60"/>
    <w:rsid w:val="009957DE"/>
    <w:rsid w:val="009A4AAD"/>
    <w:rsid w:val="009A5FBB"/>
    <w:rsid w:val="009A7830"/>
    <w:rsid w:val="009B3BEE"/>
    <w:rsid w:val="009C761D"/>
    <w:rsid w:val="009D72A8"/>
    <w:rsid w:val="009E2CEC"/>
    <w:rsid w:val="009E38A6"/>
    <w:rsid w:val="009E575B"/>
    <w:rsid w:val="009E786F"/>
    <w:rsid w:val="009F2C74"/>
    <w:rsid w:val="00A0303F"/>
    <w:rsid w:val="00A2184E"/>
    <w:rsid w:val="00A34D2F"/>
    <w:rsid w:val="00A35DAE"/>
    <w:rsid w:val="00A43912"/>
    <w:rsid w:val="00A55813"/>
    <w:rsid w:val="00A6511C"/>
    <w:rsid w:val="00AA0363"/>
    <w:rsid w:val="00AA1F0A"/>
    <w:rsid w:val="00AB3EAA"/>
    <w:rsid w:val="00AD195C"/>
    <w:rsid w:val="00AD338F"/>
    <w:rsid w:val="00AD3A04"/>
    <w:rsid w:val="00AE331F"/>
    <w:rsid w:val="00AE71E2"/>
    <w:rsid w:val="00B01FD1"/>
    <w:rsid w:val="00B027E4"/>
    <w:rsid w:val="00B07943"/>
    <w:rsid w:val="00B10E6C"/>
    <w:rsid w:val="00B125EC"/>
    <w:rsid w:val="00B15AB5"/>
    <w:rsid w:val="00B15D43"/>
    <w:rsid w:val="00B17C7D"/>
    <w:rsid w:val="00B3337E"/>
    <w:rsid w:val="00B43F85"/>
    <w:rsid w:val="00B5066A"/>
    <w:rsid w:val="00B51011"/>
    <w:rsid w:val="00B513BF"/>
    <w:rsid w:val="00B522DE"/>
    <w:rsid w:val="00B628D0"/>
    <w:rsid w:val="00B72ED9"/>
    <w:rsid w:val="00B75C7E"/>
    <w:rsid w:val="00B8001F"/>
    <w:rsid w:val="00B816EE"/>
    <w:rsid w:val="00B81811"/>
    <w:rsid w:val="00B8249D"/>
    <w:rsid w:val="00B82D16"/>
    <w:rsid w:val="00B83CA7"/>
    <w:rsid w:val="00B845AD"/>
    <w:rsid w:val="00B85750"/>
    <w:rsid w:val="00B85AB6"/>
    <w:rsid w:val="00B90461"/>
    <w:rsid w:val="00B923B8"/>
    <w:rsid w:val="00BA52C0"/>
    <w:rsid w:val="00BA7EB4"/>
    <w:rsid w:val="00BB4F45"/>
    <w:rsid w:val="00BB56E1"/>
    <w:rsid w:val="00BB6CCA"/>
    <w:rsid w:val="00BC5E1E"/>
    <w:rsid w:val="00BD2440"/>
    <w:rsid w:val="00BE0FE0"/>
    <w:rsid w:val="00BF3BFF"/>
    <w:rsid w:val="00BF5595"/>
    <w:rsid w:val="00C0176E"/>
    <w:rsid w:val="00C055F2"/>
    <w:rsid w:val="00C110D6"/>
    <w:rsid w:val="00C14606"/>
    <w:rsid w:val="00C14735"/>
    <w:rsid w:val="00C259A8"/>
    <w:rsid w:val="00C53C95"/>
    <w:rsid w:val="00C53FF5"/>
    <w:rsid w:val="00C560F4"/>
    <w:rsid w:val="00C7349E"/>
    <w:rsid w:val="00C84F06"/>
    <w:rsid w:val="00C85372"/>
    <w:rsid w:val="00C94437"/>
    <w:rsid w:val="00C964E7"/>
    <w:rsid w:val="00CA46D7"/>
    <w:rsid w:val="00CA4E05"/>
    <w:rsid w:val="00CA6160"/>
    <w:rsid w:val="00CB19F1"/>
    <w:rsid w:val="00CB4092"/>
    <w:rsid w:val="00CB4125"/>
    <w:rsid w:val="00CB794D"/>
    <w:rsid w:val="00CC77BF"/>
    <w:rsid w:val="00CC7DA6"/>
    <w:rsid w:val="00CC7DCE"/>
    <w:rsid w:val="00CE3EE5"/>
    <w:rsid w:val="00CF0B33"/>
    <w:rsid w:val="00D02144"/>
    <w:rsid w:val="00D1118B"/>
    <w:rsid w:val="00D11523"/>
    <w:rsid w:val="00D1453E"/>
    <w:rsid w:val="00D43585"/>
    <w:rsid w:val="00D501A5"/>
    <w:rsid w:val="00D50D61"/>
    <w:rsid w:val="00D5208D"/>
    <w:rsid w:val="00D54FC7"/>
    <w:rsid w:val="00D61387"/>
    <w:rsid w:val="00D6196E"/>
    <w:rsid w:val="00D635B9"/>
    <w:rsid w:val="00D747CE"/>
    <w:rsid w:val="00D850FC"/>
    <w:rsid w:val="00D92858"/>
    <w:rsid w:val="00D93EB1"/>
    <w:rsid w:val="00D9470C"/>
    <w:rsid w:val="00D953A7"/>
    <w:rsid w:val="00DA03D6"/>
    <w:rsid w:val="00DA0C9F"/>
    <w:rsid w:val="00DB004A"/>
    <w:rsid w:val="00DB2731"/>
    <w:rsid w:val="00DB3B64"/>
    <w:rsid w:val="00DB5B54"/>
    <w:rsid w:val="00DC0D84"/>
    <w:rsid w:val="00DC1625"/>
    <w:rsid w:val="00DD01DC"/>
    <w:rsid w:val="00DD2A4C"/>
    <w:rsid w:val="00DD51F2"/>
    <w:rsid w:val="00DE1F9D"/>
    <w:rsid w:val="00DF0E96"/>
    <w:rsid w:val="00E007D7"/>
    <w:rsid w:val="00E07FF1"/>
    <w:rsid w:val="00E32BAA"/>
    <w:rsid w:val="00E42110"/>
    <w:rsid w:val="00E47EFF"/>
    <w:rsid w:val="00E5450F"/>
    <w:rsid w:val="00E54C89"/>
    <w:rsid w:val="00E64907"/>
    <w:rsid w:val="00E64C45"/>
    <w:rsid w:val="00E739AD"/>
    <w:rsid w:val="00E74047"/>
    <w:rsid w:val="00E76F43"/>
    <w:rsid w:val="00E80576"/>
    <w:rsid w:val="00E81655"/>
    <w:rsid w:val="00E84DF8"/>
    <w:rsid w:val="00E85EAF"/>
    <w:rsid w:val="00E91B76"/>
    <w:rsid w:val="00E94256"/>
    <w:rsid w:val="00EA12B7"/>
    <w:rsid w:val="00EA1C69"/>
    <w:rsid w:val="00EA21CA"/>
    <w:rsid w:val="00EA292C"/>
    <w:rsid w:val="00ED3E57"/>
    <w:rsid w:val="00ED76E9"/>
    <w:rsid w:val="00EE034A"/>
    <w:rsid w:val="00EE4780"/>
    <w:rsid w:val="00EF0541"/>
    <w:rsid w:val="00EF0CE3"/>
    <w:rsid w:val="00EF3C29"/>
    <w:rsid w:val="00F120CC"/>
    <w:rsid w:val="00F134D5"/>
    <w:rsid w:val="00F13A78"/>
    <w:rsid w:val="00F24A66"/>
    <w:rsid w:val="00F25C75"/>
    <w:rsid w:val="00F32A86"/>
    <w:rsid w:val="00F354E9"/>
    <w:rsid w:val="00F35CD9"/>
    <w:rsid w:val="00F368CB"/>
    <w:rsid w:val="00F45F95"/>
    <w:rsid w:val="00F51B1F"/>
    <w:rsid w:val="00F52169"/>
    <w:rsid w:val="00F563BE"/>
    <w:rsid w:val="00F60F37"/>
    <w:rsid w:val="00F632A5"/>
    <w:rsid w:val="00F64CA7"/>
    <w:rsid w:val="00F71E5E"/>
    <w:rsid w:val="00F720B9"/>
    <w:rsid w:val="00F81864"/>
    <w:rsid w:val="00F81ACD"/>
    <w:rsid w:val="00F81CA6"/>
    <w:rsid w:val="00F85B03"/>
    <w:rsid w:val="00F92961"/>
    <w:rsid w:val="00FA0CEA"/>
    <w:rsid w:val="00FB276B"/>
    <w:rsid w:val="00FB2D45"/>
    <w:rsid w:val="00FB3CBB"/>
    <w:rsid w:val="00FB5393"/>
    <w:rsid w:val="00FC0937"/>
    <w:rsid w:val="00FC20E4"/>
    <w:rsid w:val="00FE21FC"/>
    <w:rsid w:val="00FF5471"/>
    <w:rsid w:val="00FF572F"/>
    <w:rsid w:val="00FF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8B51EDC"/>
  <w15:chartTrackingRefBased/>
  <w15:docId w15:val="{AC4C9416-732D-4987-A62C-A34C1493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3192"/>
    <w:rPr>
      <w:sz w:val="24"/>
      <w:szCs w:val="24"/>
    </w:rPr>
  </w:style>
  <w:style w:type="paragraph" w:styleId="Titolo1">
    <w:name w:val="heading 1"/>
    <w:basedOn w:val="LO-normal"/>
    <w:next w:val="LO-normal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LO-normal"/>
    <w:next w:val="LO-normal"/>
    <w:qFormat/>
    <w:pPr>
      <w:keepNext/>
      <w:outlineLvl w:val="1"/>
    </w:pPr>
    <w:rPr>
      <w:b/>
    </w:rPr>
  </w:style>
  <w:style w:type="paragraph" w:styleId="Titolo3">
    <w:name w:val="heading 3"/>
    <w:basedOn w:val="LO-normal"/>
    <w:next w:val="LO-normal"/>
    <w:qFormat/>
    <w:pPr>
      <w:keepNext/>
      <w:outlineLvl w:val="2"/>
    </w:pPr>
    <w:rPr>
      <w:b/>
      <w:sz w:val="22"/>
      <w:szCs w:val="22"/>
    </w:rPr>
  </w:style>
  <w:style w:type="paragraph" w:styleId="Titolo4">
    <w:name w:val="heading 4"/>
    <w:basedOn w:val="LO-normal"/>
    <w:next w:val="LO-normal"/>
    <w:qFormat/>
    <w:pPr>
      <w:keepNext/>
      <w:outlineLvl w:val="3"/>
    </w:pPr>
    <w:rPr>
      <w:rFonts w:ascii="Verdana" w:eastAsia="Verdana" w:hAnsi="Verdana" w:cs="Verdana"/>
      <w:b/>
      <w:sz w:val="20"/>
      <w:szCs w:val="20"/>
    </w:rPr>
  </w:style>
  <w:style w:type="paragraph" w:styleId="Titolo5">
    <w:name w:val="heading 5"/>
    <w:basedOn w:val="LO-normal"/>
    <w:next w:val="LO-normal"/>
    <w:qFormat/>
    <w:pPr>
      <w:keepNext/>
      <w:jc w:val="center"/>
      <w:outlineLvl w:val="4"/>
    </w:pPr>
    <w:rPr>
      <w:sz w:val="28"/>
      <w:szCs w:val="28"/>
    </w:rPr>
  </w:style>
  <w:style w:type="paragraph" w:styleId="Titolo6">
    <w:name w:val="heading 6"/>
    <w:basedOn w:val="LO-normal"/>
    <w:next w:val="LO-normal"/>
    <w:qFormat/>
    <w:pPr>
      <w:keepNext/>
      <w:jc w:val="left"/>
      <w:outlineLvl w:val="5"/>
    </w:pPr>
    <w:rPr>
      <w:rFonts w:ascii="Arial" w:eastAsia="Arial" w:hAnsi="Arial" w:cs="Arial"/>
      <w:b/>
      <w:color w:val="00000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color w:val="000080"/>
      <w:u w:val="single"/>
    </w:rPr>
  </w:style>
  <w:style w:type="paragraph" w:customStyle="1" w:styleId="Titolo10">
    <w:name w:val="Titolo1"/>
    <w:basedOn w:val="Normale"/>
    <w:next w:val="Corpotesto"/>
    <w:pPr>
      <w:keepNext/>
      <w:suppressAutoHyphens/>
      <w:spacing w:before="240" w:after="120"/>
      <w:jc w:val="both"/>
    </w:pPr>
    <w:rPr>
      <w:rFonts w:ascii="Liberation Sans" w:eastAsia="Microsoft YaHei" w:hAnsi="Liberation Sans" w:cs="Lucida Sans"/>
      <w:sz w:val="28"/>
      <w:szCs w:val="28"/>
      <w:lang w:eastAsia="zh-CN" w:bidi="hi-IN"/>
    </w:rPr>
  </w:style>
  <w:style w:type="paragraph" w:styleId="Corpotesto">
    <w:name w:val="Body Text"/>
    <w:basedOn w:val="Normale"/>
    <w:pPr>
      <w:suppressAutoHyphens/>
      <w:spacing w:after="140" w:line="276" w:lineRule="auto"/>
      <w:jc w:val="both"/>
    </w:pPr>
    <w:rPr>
      <w:rFonts w:eastAsia="NSimSun" w:cs="Lucida Sans"/>
      <w:lang w:eastAsia="zh-CN" w:bidi="hi-IN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uppressAutoHyphens/>
      <w:spacing w:before="120" w:after="120"/>
      <w:jc w:val="both"/>
    </w:pPr>
    <w:rPr>
      <w:rFonts w:eastAsia="NSimSun" w:cs="Lucida Sans"/>
      <w:i/>
      <w:iCs/>
      <w:lang w:eastAsia="zh-CN" w:bidi="hi-IN"/>
    </w:rPr>
  </w:style>
  <w:style w:type="paragraph" w:customStyle="1" w:styleId="Indice">
    <w:name w:val="Indice"/>
    <w:basedOn w:val="Normale"/>
    <w:pPr>
      <w:suppressLineNumbers/>
      <w:suppressAutoHyphens/>
      <w:jc w:val="both"/>
    </w:pPr>
    <w:rPr>
      <w:rFonts w:eastAsia="NSimSun" w:cs="Lucida Sans"/>
      <w:lang w:eastAsia="zh-CN" w:bidi="hi-IN"/>
    </w:rPr>
  </w:style>
  <w:style w:type="paragraph" w:customStyle="1" w:styleId="LO-normal">
    <w:name w:val="LO-normal"/>
    <w:pPr>
      <w:suppressAutoHyphens/>
      <w:jc w:val="both"/>
    </w:pPr>
    <w:rPr>
      <w:rFonts w:eastAsia="NSimSun" w:cs="Lucida Sans"/>
      <w:sz w:val="24"/>
      <w:szCs w:val="24"/>
      <w:lang w:eastAsia="zh-CN" w:bidi="hi-IN"/>
    </w:rPr>
  </w:style>
  <w:style w:type="paragraph" w:styleId="Titolo">
    <w:name w:val="Title"/>
    <w:basedOn w:val="LO-normal"/>
    <w:next w:val="LO-normal"/>
    <w:qFormat/>
    <w:pPr>
      <w:jc w:val="center"/>
    </w:pPr>
    <w:rPr>
      <w:i/>
      <w:sz w:val="26"/>
      <w:szCs w:val="26"/>
    </w:rPr>
  </w:style>
  <w:style w:type="paragraph" w:styleId="Sottotitolo">
    <w:name w:val="Subtitle"/>
    <w:basedOn w:val="LO-normal"/>
    <w:next w:val="LO-normal"/>
    <w:qFormat/>
    <w:pPr>
      <w:jc w:val="center"/>
    </w:pPr>
    <w:rPr>
      <w:b/>
      <w:sz w:val="32"/>
      <w:szCs w:val="32"/>
    </w:rPr>
  </w:style>
  <w:style w:type="paragraph" w:customStyle="1" w:styleId="Intestazioneepidipagina">
    <w:name w:val="Intestazione e piè di pagina"/>
    <w:basedOn w:val="Normale"/>
    <w:pPr>
      <w:suppressAutoHyphens/>
      <w:jc w:val="both"/>
    </w:pPr>
    <w:rPr>
      <w:rFonts w:eastAsia="NSimSun" w:cs="Lucida Sans"/>
      <w:lang w:eastAsia="zh-CN" w:bidi="hi-IN"/>
    </w:rPr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  <w:link w:val="PidipaginaCarattere"/>
    <w:uiPriority w:val="99"/>
  </w:style>
  <w:style w:type="paragraph" w:styleId="Revisione">
    <w:name w:val="Revision"/>
    <w:hidden/>
    <w:uiPriority w:val="99"/>
    <w:semiHidden/>
    <w:rsid w:val="00DA0C9F"/>
    <w:rPr>
      <w:rFonts w:eastAsia="NSimSun" w:cs="Mangal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786F"/>
    <w:pPr>
      <w:suppressAutoHyphens/>
      <w:jc w:val="both"/>
    </w:pPr>
    <w:rPr>
      <w:rFonts w:ascii="Segoe UI" w:eastAsia="NSimSun" w:hAnsi="Segoe UI" w:cs="Mangal"/>
      <w:sz w:val="18"/>
      <w:szCs w:val="16"/>
      <w:lang w:eastAsia="zh-CN" w:bidi="hi-IN"/>
    </w:rPr>
  </w:style>
  <w:style w:type="character" w:customStyle="1" w:styleId="TestofumettoCarattere">
    <w:name w:val="Testo fumetto Carattere"/>
    <w:link w:val="Testofumetto"/>
    <w:uiPriority w:val="99"/>
    <w:semiHidden/>
    <w:rsid w:val="009E786F"/>
    <w:rPr>
      <w:rFonts w:ascii="Segoe UI" w:eastAsia="NSimSun" w:hAnsi="Segoe UI" w:cs="Mangal"/>
      <w:sz w:val="18"/>
      <w:szCs w:val="16"/>
      <w:lang w:eastAsia="zh-CN" w:bidi="hi-IN"/>
    </w:rPr>
  </w:style>
  <w:style w:type="character" w:customStyle="1" w:styleId="PidipaginaCarattere">
    <w:name w:val="Piè di pagina Carattere"/>
    <w:link w:val="Pidipagina"/>
    <w:uiPriority w:val="99"/>
    <w:rsid w:val="00766A11"/>
    <w:rPr>
      <w:rFonts w:eastAsia="NSimSun" w:cs="Lucida Sans"/>
      <w:sz w:val="24"/>
      <w:szCs w:val="24"/>
      <w:lang w:eastAsia="zh-CN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63192"/>
    <w:rPr>
      <w:color w:val="954F72"/>
      <w:u w:val="single"/>
    </w:rPr>
  </w:style>
  <w:style w:type="paragraph" w:customStyle="1" w:styleId="msonormal0">
    <w:name w:val="msonormal"/>
    <w:basedOn w:val="Normale"/>
    <w:rsid w:val="00163192"/>
    <w:pPr>
      <w:spacing w:before="100" w:beforeAutospacing="1" w:after="100" w:afterAutospacing="1"/>
    </w:pPr>
  </w:style>
  <w:style w:type="paragraph" w:customStyle="1" w:styleId="xl65">
    <w:name w:val="xl65"/>
    <w:basedOn w:val="Normale"/>
    <w:rsid w:val="00163192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Normale"/>
    <w:rsid w:val="001631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Normale"/>
    <w:rsid w:val="001631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Normale"/>
    <w:rsid w:val="001631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Normale"/>
    <w:rsid w:val="00163192"/>
    <w:pPr>
      <w:pBdr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ale"/>
    <w:rsid w:val="00163192"/>
    <w:pP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ale"/>
    <w:rsid w:val="00163192"/>
    <w:pPr>
      <w:pBdr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ale"/>
    <w:rsid w:val="001631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3">
    <w:name w:val="xl73"/>
    <w:basedOn w:val="Normale"/>
    <w:rsid w:val="00163192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4">
    <w:name w:val="xl74"/>
    <w:basedOn w:val="Normale"/>
    <w:rsid w:val="00163192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e"/>
    <w:rsid w:val="00163192"/>
    <w:pPr>
      <w:pBdr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C698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C6987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C6987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C5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centro-studi-tagliacarne/" TargetMode="External"/><Relationship Id="rId3" Type="http://schemas.openxmlformats.org/officeDocument/2006/relationships/hyperlink" Target="https://www.facebook.com/Centro-Studi-Tagliacarne-106576775109939/" TargetMode="External"/><Relationship Id="rId7" Type="http://schemas.openxmlformats.org/officeDocument/2006/relationships/hyperlink" Target="https://twitter.com/IstTagliacarne" TargetMode="External"/><Relationship Id="rId12" Type="http://schemas.openxmlformats.org/officeDocument/2006/relationships/hyperlink" Target="https://open.spotify.com/show/2yMgvH1iyiuHPNA1pFxZbI" TargetMode="External"/><Relationship Id="rId2" Type="http://schemas.openxmlformats.org/officeDocument/2006/relationships/image" Target="media/image4.png"/><Relationship Id="rId1" Type="http://schemas.openxmlformats.org/officeDocument/2006/relationships/hyperlink" Target="https://www.tagliacarne.it/" TargetMode="External"/><Relationship Id="rId6" Type="http://schemas.openxmlformats.org/officeDocument/2006/relationships/image" Target="media/image6.png"/><Relationship Id="rId11" Type="http://schemas.openxmlformats.org/officeDocument/2006/relationships/image" Target="media/image8.png"/><Relationship Id="rId5" Type="http://schemas.openxmlformats.org/officeDocument/2006/relationships/hyperlink" Target="https://twitter.com/IstTagliacarne" TargetMode="External"/><Relationship Id="rId10" Type="http://schemas.openxmlformats.org/officeDocument/2006/relationships/hyperlink" Target="https://www.youtube.com/channel/UC_MYlydaANwE5x-D5hzCLSQ" TargetMode="External"/><Relationship Id="rId4" Type="http://schemas.openxmlformats.org/officeDocument/2006/relationships/image" Target="media/image5.png"/><Relationship Id="rId9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centro-studi-tagliacarne/" TargetMode="External"/><Relationship Id="rId3" Type="http://schemas.openxmlformats.org/officeDocument/2006/relationships/hyperlink" Target="https://www.facebook.com/Centro-Studi-Tagliacarne-106576775109939/" TargetMode="External"/><Relationship Id="rId7" Type="http://schemas.openxmlformats.org/officeDocument/2006/relationships/hyperlink" Target="https://twitter.com/IstTagliacarne" TargetMode="External"/><Relationship Id="rId12" Type="http://schemas.openxmlformats.org/officeDocument/2006/relationships/hyperlink" Target="https://open.spotify.com/show/2yMgvH1iyiuHPNA1pFxZbI" TargetMode="External"/><Relationship Id="rId2" Type="http://schemas.openxmlformats.org/officeDocument/2006/relationships/image" Target="media/image4.png"/><Relationship Id="rId1" Type="http://schemas.openxmlformats.org/officeDocument/2006/relationships/hyperlink" Target="https://www.tagliacarne.it/" TargetMode="External"/><Relationship Id="rId6" Type="http://schemas.openxmlformats.org/officeDocument/2006/relationships/image" Target="media/image6.png"/><Relationship Id="rId11" Type="http://schemas.openxmlformats.org/officeDocument/2006/relationships/image" Target="media/image8.png"/><Relationship Id="rId5" Type="http://schemas.openxmlformats.org/officeDocument/2006/relationships/hyperlink" Target="https://twitter.com/IstTagliacarne" TargetMode="External"/><Relationship Id="rId10" Type="http://schemas.openxmlformats.org/officeDocument/2006/relationships/hyperlink" Target="https://www.youtube.com/channel/UC_MYlydaANwE5x-D5hzCLSQ" TargetMode="External"/><Relationship Id="rId4" Type="http://schemas.openxmlformats.org/officeDocument/2006/relationships/image" Target="media/image5.png"/><Relationship Id="rId9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intra.tagliacarne.it\dfs\IGTDFS\NewArch-IGT\Studi\SISTAN\Tavole%20dati%20da%20mettere%20sul%20sito\Consumi%20finali%20interni\Dati%20consumi%20finali%20interni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'[Dati consumi finali interni.xlsx]Fig.3'!$A$1:$A$4</c:f>
              <c:strCache>
                <c:ptCount val="4"/>
                <c:pt idx="0">
                  <c:v>Province con una quota di famiglie con soli componenti stranieri al di sopra della media nazionale</c:v>
                </c:pt>
                <c:pt idx="1">
                  <c:v>Province con un tasso di occupazione 15-64 anni al di sopra della media nazionale</c:v>
                </c:pt>
                <c:pt idx="2">
                  <c:v>Province con una quota di di famiglie monocomponente sopra la media nazionale</c:v>
                </c:pt>
                <c:pt idx="3">
                  <c:v>Totale propensione al risparmio</c:v>
                </c:pt>
              </c:strCache>
            </c:strRef>
          </c:cat>
          <c:val>
            <c:numRef>
              <c:f>'[Dati consumi finali interni.xlsx]Fig.3'!$B$1:$B$4</c:f>
              <c:numCache>
                <c:formatCode>0.0</c:formatCode>
                <c:ptCount val="4"/>
                <c:pt idx="0">
                  <c:v>9.1286687998760545</c:v>
                </c:pt>
                <c:pt idx="1">
                  <c:v>9.2075460616208069</c:v>
                </c:pt>
                <c:pt idx="2">
                  <c:v>9.1139588103746974</c:v>
                </c:pt>
                <c:pt idx="3">
                  <c:v>8.4784991511045043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A3-448E-B920-F612B7FE24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21258543"/>
        <c:axId val="221259023"/>
      </c:barChart>
      <c:catAx>
        <c:axId val="221258543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21259023"/>
        <c:crosses val="autoZero"/>
        <c:auto val="1"/>
        <c:lblAlgn val="ctr"/>
        <c:lblOffset val="100"/>
        <c:noMultiLvlLbl val="0"/>
      </c:catAx>
      <c:valAx>
        <c:axId val="221259023"/>
        <c:scaling>
          <c:orientation val="minMax"/>
        </c:scaling>
        <c:delete val="1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crossAx val="2212585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9379D-394B-4BF2-922E-C367D62F1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11860</CharactersWithSpaces>
  <SharedDoc>false</SharedDoc>
  <HLinks>
    <vt:vector size="72" baseType="variant">
      <vt:variant>
        <vt:i4>4784246</vt:i4>
      </vt:variant>
      <vt:variant>
        <vt:i4>26</vt:i4>
      </vt:variant>
      <vt:variant>
        <vt:i4>0</vt:i4>
      </vt:variant>
      <vt:variant>
        <vt:i4>5</vt:i4>
      </vt:variant>
      <vt:variant>
        <vt:lpwstr>https://www.youtube.com/channel/UC_MYlydaANwE5x-D5hzCLSQ</vt:lpwstr>
      </vt:variant>
      <vt:variant>
        <vt:lpwstr/>
      </vt:variant>
      <vt:variant>
        <vt:i4>4784246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https://www.youtube.com/channel/UC_MYlydaANwE5x-D5hzCLSQ</vt:lpwstr>
      </vt:variant>
      <vt:variant>
        <vt:lpwstr/>
      </vt:variant>
      <vt:variant>
        <vt:i4>8061025</vt:i4>
      </vt:variant>
      <vt:variant>
        <vt:i4>20</vt:i4>
      </vt:variant>
      <vt:variant>
        <vt:i4>0</vt:i4>
      </vt:variant>
      <vt:variant>
        <vt:i4>5</vt:i4>
      </vt:variant>
      <vt:variant>
        <vt:lpwstr>https://www.linkedin.com/company/centro-studi-tagliacarne/</vt:lpwstr>
      </vt:variant>
      <vt:variant>
        <vt:lpwstr/>
      </vt:variant>
      <vt:variant>
        <vt:i4>8061025</vt:i4>
      </vt:variant>
      <vt:variant>
        <vt:i4>18</vt:i4>
      </vt:variant>
      <vt:variant>
        <vt:i4>0</vt:i4>
      </vt:variant>
      <vt:variant>
        <vt:i4>5</vt:i4>
      </vt:variant>
      <vt:variant>
        <vt:lpwstr>https://www.linkedin.com/company/centro-studi-tagliacarne/</vt:lpwstr>
      </vt:variant>
      <vt:variant>
        <vt:lpwstr/>
      </vt:variant>
      <vt:variant>
        <vt:i4>6553643</vt:i4>
      </vt:variant>
      <vt:variant>
        <vt:i4>14</vt:i4>
      </vt:variant>
      <vt:variant>
        <vt:i4>0</vt:i4>
      </vt:variant>
      <vt:variant>
        <vt:i4>5</vt:i4>
      </vt:variant>
      <vt:variant>
        <vt:lpwstr>https://twitter.com/IstTagliacarne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https://twitter.com/IstTagliacarne</vt:lpwstr>
      </vt:variant>
      <vt:variant>
        <vt:lpwstr/>
      </vt:variant>
      <vt:variant>
        <vt:i4>7405607</vt:i4>
      </vt:variant>
      <vt:variant>
        <vt:i4>8</vt:i4>
      </vt:variant>
      <vt:variant>
        <vt:i4>0</vt:i4>
      </vt:variant>
      <vt:variant>
        <vt:i4>5</vt:i4>
      </vt:variant>
      <vt:variant>
        <vt:lpwstr>https://www.tagliacarne.it/</vt:lpwstr>
      </vt:variant>
      <vt:variant>
        <vt:lpwstr/>
      </vt:variant>
      <vt:variant>
        <vt:i4>7405607</vt:i4>
      </vt:variant>
      <vt:variant>
        <vt:i4>6</vt:i4>
      </vt:variant>
      <vt:variant>
        <vt:i4>0</vt:i4>
      </vt:variant>
      <vt:variant>
        <vt:i4>5</vt:i4>
      </vt:variant>
      <vt:variant>
        <vt:lpwstr>https://www.tagliacarne.it/</vt:lpwstr>
      </vt:variant>
      <vt:variant>
        <vt:lpwstr/>
      </vt:variant>
      <vt:variant>
        <vt:i4>7405607</vt:i4>
      </vt:variant>
      <vt:variant>
        <vt:i4>7358</vt:i4>
      </vt:variant>
      <vt:variant>
        <vt:i4>1025</vt:i4>
      </vt:variant>
      <vt:variant>
        <vt:i4>4</vt:i4>
      </vt:variant>
      <vt:variant>
        <vt:lpwstr>https://www.tagliacarne.it/</vt:lpwstr>
      </vt:variant>
      <vt:variant>
        <vt:lpwstr/>
      </vt:variant>
      <vt:variant>
        <vt:i4>6553643</vt:i4>
      </vt:variant>
      <vt:variant>
        <vt:i4>7464</vt:i4>
      </vt:variant>
      <vt:variant>
        <vt:i4>1026</vt:i4>
      </vt:variant>
      <vt:variant>
        <vt:i4>4</vt:i4>
      </vt:variant>
      <vt:variant>
        <vt:lpwstr>https://twitter.com/IstTagliacarne</vt:lpwstr>
      </vt:variant>
      <vt:variant>
        <vt:lpwstr/>
      </vt:variant>
      <vt:variant>
        <vt:i4>8061025</vt:i4>
      </vt:variant>
      <vt:variant>
        <vt:i4>7617</vt:i4>
      </vt:variant>
      <vt:variant>
        <vt:i4>1027</vt:i4>
      </vt:variant>
      <vt:variant>
        <vt:i4>4</vt:i4>
      </vt:variant>
      <vt:variant>
        <vt:lpwstr>https://www.linkedin.com/company/centro-studi-tagliacarne/</vt:lpwstr>
      </vt:variant>
      <vt:variant>
        <vt:lpwstr/>
      </vt:variant>
      <vt:variant>
        <vt:i4>4784246</vt:i4>
      </vt:variant>
      <vt:variant>
        <vt:i4>7765</vt:i4>
      </vt:variant>
      <vt:variant>
        <vt:i4>1028</vt:i4>
      </vt:variant>
      <vt:variant>
        <vt:i4>4</vt:i4>
      </vt:variant>
      <vt:variant>
        <vt:lpwstr>https://www.youtube.com/channel/UC_MYlydaANwE5x-D5hzCLSQ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Capuozzo</dc:creator>
  <cp:keywords/>
  <cp:lastModifiedBy>Loredana Capuozzo</cp:lastModifiedBy>
  <cp:revision>6</cp:revision>
  <cp:lastPrinted>2024-05-10T08:30:00Z</cp:lastPrinted>
  <dcterms:created xsi:type="dcterms:W3CDTF">2024-05-15T13:11:00Z</dcterms:created>
  <dcterms:modified xsi:type="dcterms:W3CDTF">2024-05-17T08:42:00Z</dcterms:modified>
</cp:coreProperties>
</file>