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7B621C" w14:textId="609AD512" w:rsidR="00A14736" w:rsidRPr="00C4326A" w:rsidRDefault="00801231" w:rsidP="00801231">
      <w:pPr>
        <w:shd w:val="clear" w:color="auto" w:fill="FFFFFF"/>
        <w:spacing w:after="0" w:line="240" w:lineRule="auto"/>
        <w:jc w:val="center"/>
        <w:rPr>
          <w:rFonts w:asciiTheme="minorHAnsi" w:hAnsiTheme="minorHAnsi" w:cstheme="minorHAnsi"/>
          <w:b/>
          <w:bCs/>
          <w:sz w:val="20"/>
          <w:szCs w:val="20"/>
          <w:u w:val="single"/>
          <w:lang w:eastAsia="it-IT"/>
        </w:rPr>
      </w:pPr>
      <w:r>
        <w:rPr>
          <w:rFonts w:asciiTheme="minorHAnsi" w:hAnsiTheme="minorHAnsi" w:cstheme="minorHAnsi"/>
          <w:b/>
          <w:bCs/>
          <w:sz w:val="20"/>
          <w:szCs w:val="20"/>
          <w:u w:val="single"/>
          <w:lang w:eastAsia="it-IT"/>
        </w:rPr>
        <w:softHyphen/>
      </w:r>
      <w:r w:rsidR="00ED20F5">
        <w:rPr>
          <w:rFonts w:asciiTheme="minorHAnsi" w:hAnsiTheme="minorHAnsi" w:cstheme="minorHAnsi"/>
          <w:b/>
          <w:bCs/>
          <w:sz w:val="20"/>
          <w:szCs w:val="20"/>
          <w:u w:val="single"/>
          <w:lang w:eastAsia="it-IT"/>
        </w:rPr>
        <w:t>QUINDICESIMO</w:t>
      </w:r>
      <w:r w:rsidR="00A14736" w:rsidRPr="00C4326A">
        <w:rPr>
          <w:rFonts w:asciiTheme="minorHAnsi" w:hAnsiTheme="minorHAnsi" w:cstheme="minorHAnsi"/>
          <w:b/>
          <w:bCs/>
          <w:sz w:val="20"/>
          <w:szCs w:val="20"/>
          <w:u w:val="single"/>
          <w:lang w:eastAsia="it-IT"/>
        </w:rPr>
        <w:t xml:space="preserve"> RAPPORTO GREENITALY DI FONDAZIONE SYMBOLA E UNIONCAMERE</w:t>
      </w:r>
    </w:p>
    <w:p w14:paraId="006F7FBA" w14:textId="77777777" w:rsidR="006E28EF" w:rsidRPr="00C4326A" w:rsidRDefault="006E28EF" w:rsidP="00801231">
      <w:pPr>
        <w:shd w:val="clear" w:color="auto" w:fill="FFFFFF"/>
        <w:spacing w:after="0" w:line="240" w:lineRule="auto"/>
        <w:jc w:val="center"/>
        <w:rPr>
          <w:rFonts w:asciiTheme="minorHAnsi" w:hAnsiTheme="minorHAnsi" w:cstheme="minorHAnsi"/>
          <w:b/>
          <w:bCs/>
          <w:sz w:val="20"/>
          <w:szCs w:val="20"/>
          <w:u w:val="single"/>
          <w:lang w:eastAsia="it-IT"/>
        </w:rPr>
      </w:pPr>
    </w:p>
    <w:p w14:paraId="5083B4D9" w14:textId="77777777" w:rsidR="00A14736" w:rsidRPr="00C4326A" w:rsidRDefault="00A14736" w:rsidP="00801231">
      <w:pPr>
        <w:shd w:val="clear" w:color="auto" w:fill="FFFFFF"/>
        <w:spacing w:after="0" w:line="240" w:lineRule="auto"/>
        <w:jc w:val="center"/>
        <w:rPr>
          <w:rFonts w:ascii="Arial" w:hAnsi="Arial" w:cs="Arial"/>
          <w:b/>
          <w:bCs/>
          <w:sz w:val="20"/>
          <w:szCs w:val="20"/>
          <w:lang w:eastAsia="it-IT"/>
        </w:rPr>
      </w:pPr>
    </w:p>
    <w:p w14:paraId="67BDBE19" w14:textId="146E4E48" w:rsidR="00A14736" w:rsidRPr="00C4326A" w:rsidRDefault="00A14736" w:rsidP="00801231">
      <w:pPr>
        <w:shd w:val="clear" w:color="auto" w:fill="FFFFFF"/>
        <w:spacing w:after="0" w:line="240" w:lineRule="auto"/>
        <w:jc w:val="center"/>
        <w:rPr>
          <w:rFonts w:asciiTheme="minorHAnsi" w:eastAsiaTheme="minorHAnsi" w:hAnsiTheme="minorHAnsi" w:cstheme="minorHAnsi"/>
          <w:b/>
          <w:bCs/>
          <w:color w:val="DA0000"/>
          <w:sz w:val="20"/>
          <w:szCs w:val="20"/>
        </w:rPr>
      </w:pPr>
      <w:r w:rsidRPr="00C4326A">
        <w:rPr>
          <w:rFonts w:asciiTheme="minorHAnsi" w:eastAsiaTheme="minorHAnsi" w:hAnsiTheme="minorHAnsi" w:cstheme="minorHAnsi"/>
          <w:b/>
          <w:bCs/>
          <w:sz w:val="20"/>
          <w:szCs w:val="20"/>
        </w:rPr>
        <w:t>UN’ECONOMIA A MISURA D’UOMO CONTRO L</w:t>
      </w:r>
      <w:r w:rsidR="00B7282B" w:rsidRPr="00C4326A">
        <w:rPr>
          <w:rFonts w:asciiTheme="minorHAnsi" w:eastAsiaTheme="minorHAnsi" w:hAnsiTheme="minorHAnsi" w:cstheme="minorHAnsi"/>
          <w:b/>
          <w:bCs/>
          <w:sz w:val="20"/>
          <w:szCs w:val="20"/>
        </w:rPr>
        <w:t>E</w:t>
      </w:r>
      <w:r w:rsidRPr="00C4326A">
        <w:rPr>
          <w:rFonts w:asciiTheme="minorHAnsi" w:eastAsiaTheme="minorHAnsi" w:hAnsiTheme="minorHAnsi" w:cstheme="minorHAnsi"/>
          <w:b/>
          <w:bCs/>
          <w:sz w:val="20"/>
          <w:szCs w:val="20"/>
        </w:rPr>
        <w:t xml:space="preserve"> CRISI </w:t>
      </w:r>
    </w:p>
    <w:p w14:paraId="7532C582" w14:textId="77777777" w:rsidR="00A14736" w:rsidRPr="00C4326A" w:rsidRDefault="00A14736" w:rsidP="00801231">
      <w:pPr>
        <w:shd w:val="clear" w:color="auto" w:fill="FFFFFF"/>
        <w:spacing w:after="0" w:line="240" w:lineRule="auto"/>
        <w:jc w:val="center"/>
        <w:rPr>
          <w:rFonts w:ascii="AktivGroteskCorp-Regular" w:eastAsiaTheme="minorHAnsi" w:hAnsi="AktivGroteskCorp-Regular" w:cs="AktivGroteskCorp-Regular"/>
          <w:color w:val="DA0000"/>
          <w:sz w:val="20"/>
          <w:szCs w:val="20"/>
        </w:rPr>
      </w:pPr>
    </w:p>
    <w:p w14:paraId="37CFF2CE" w14:textId="79CAD7FA" w:rsidR="00A14736" w:rsidRPr="00C4326A" w:rsidRDefault="00A14736" w:rsidP="00801231">
      <w:pPr>
        <w:shd w:val="clear" w:color="auto" w:fill="FFFFFF"/>
        <w:spacing w:after="0" w:line="240" w:lineRule="auto"/>
        <w:jc w:val="center"/>
        <w:rPr>
          <w:rFonts w:asciiTheme="minorHAnsi" w:hAnsiTheme="minorHAnsi" w:cstheme="minorHAnsi"/>
          <w:b/>
          <w:bCs/>
          <w:sz w:val="20"/>
          <w:szCs w:val="20"/>
          <w:lang w:eastAsia="it-IT"/>
        </w:rPr>
      </w:pPr>
      <w:r w:rsidRPr="00C4326A">
        <w:rPr>
          <w:rFonts w:asciiTheme="minorHAnsi" w:hAnsiTheme="minorHAnsi" w:cstheme="minorHAnsi"/>
          <w:b/>
          <w:bCs/>
          <w:sz w:val="20"/>
          <w:szCs w:val="20"/>
          <w:lang w:eastAsia="it-IT"/>
        </w:rPr>
        <w:t>LE IMPRESE GREEN AFFRONTANO MEGLIO L</w:t>
      </w:r>
      <w:r w:rsidR="00E448A7" w:rsidRPr="00C4326A">
        <w:rPr>
          <w:rFonts w:asciiTheme="minorHAnsi" w:hAnsiTheme="minorHAnsi" w:cstheme="minorHAnsi"/>
          <w:b/>
          <w:bCs/>
          <w:sz w:val="20"/>
          <w:szCs w:val="20"/>
          <w:lang w:eastAsia="it-IT"/>
        </w:rPr>
        <w:t>E</w:t>
      </w:r>
      <w:r w:rsidRPr="00C4326A">
        <w:rPr>
          <w:rFonts w:asciiTheme="minorHAnsi" w:hAnsiTheme="minorHAnsi" w:cstheme="minorHAnsi"/>
          <w:b/>
          <w:bCs/>
          <w:sz w:val="20"/>
          <w:szCs w:val="20"/>
          <w:lang w:eastAsia="it-IT"/>
        </w:rPr>
        <w:t xml:space="preserve"> CRISI</w:t>
      </w:r>
    </w:p>
    <w:p w14:paraId="3FA295F0" w14:textId="77777777" w:rsidR="00A14736" w:rsidRPr="00C4326A" w:rsidRDefault="00A14736" w:rsidP="00801231">
      <w:pPr>
        <w:shd w:val="clear" w:color="auto" w:fill="FFFFFF"/>
        <w:spacing w:after="0" w:line="240" w:lineRule="auto"/>
        <w:jc w:val="center"/>
        <w:rPr>
          <w:rFonts w:asciiTheme="minorHAnsi" w:hAnsiTheme="minorHAnsi" w:cstheme="minorHAnsi"/>
          <w:b/>
          <w:bCs/>
          <w:sz w:val="20"/>
          <w:szCs w:val="20"/>
          <w:lang w:eastAsia="it-IT"/>
        </w:rPr>
      </w:pPr>
    </w:p>
    <w:p w14:paraId="5B5EEE81" w14:textId="2FCD2756" w:rsidR="00A14736" w:rsidRPr="00C4326A" w:rsidRDefault="00C141E2" w:rsidP="00801231">
      <w:pPr>
        <w:shd w:val="clear" w:color="auto" w:fill="FFFFFF"/>
        <w:spacing w:after="0" w:line="240" w:lineRule="auto"/>
        <w:jc w:val="center"/>
        <w:rPr>
          <w:rFonts w:asciiTheme="minorHAnsi" w:hAnsiTheme="minorHAnsi" w:cstheme="minorHAnsi"/>
          <w:b/>
          <w:bCs/>
          <w:sz w:val="20"/>
          <w:szCs w:val="20"/>
          <w:lang w:eastAsia="it-IT"/>
        </w:rPr>
      </w:pPr>
      <w:r w:rsidRPr="00C4326A">
        <w:rPr>
          <w:rFonts w:asciiTheme="minorHAnsi" w:hAnsiTheme="minorHAnsi" w:cstheme="minorHAnsi"/>
          <w:b/>
          <w:bCs/>
          <w:sz w:val="20"/>
          <w:szCs w:val="20"/>
          <w:lang w:eastAsia="it-IT"/>
        </w:rPr>
        <w:t>5</w:t>
      </w:r>
      <w:r w:rsidR="00EE6385">
        <w:rPr>
          <w:rFonts w:asciiTheme="minorHAnsi" w:hAnsiTheme="minorHAnsi" w:cstheme="minorHAnsi"/>
          <w:b/>
          <w:bCs/>
          <w:sz w:val="20"/>
          <w:szCs w:val="20"/>
          <w:lang w:eastAsia="it-IT"/>
        </w:rPr>
        <w:t>71</w:t>
      </w:r>
      <w:r w:rsidR="00BB12B4">
        <w:rPr>
          <w:rFonts w:asciiTheme="minorHAnsi" w:hAnsiTheme="minorHAnsi" w:cstheme="minorHAnsi"/>
          <w:b/>
          <w:bCs/>
          <w:sz w:val="20"/>
          <w:szCs w:val="20"/>
          <w:lang w:eastAsia="it-IT"/>
        </w:rPr>
        <w:t>.040</w:t>
      </w:r>
      <w:r w:rsidR="00A14736" w:rsidRPr="00C4326A">
        <w:rPr>
          <w:rFonts w:asciiTheme="minorHAnsi" w:hAnsiTheme="minorHAnsi" w:cstheme="minorHAnsi"/>
          <w:b/>
          <w:bCs/>
          <w:sz w:val="20"/>
          <w:szCs w:val="20"/>
          <w:lang w:eastAsia="it-IT"/>
        </w:rPr>
        <w:t xml:space="preserve"> MILA IMPRESE ITALIANE NEGLI ULTIMI 5 ANNI HANNO INVESTITO SULLA GREEN ECONOMY E SULLA SOSTENIBILITÀ PER AFFRONTARE IL FUTURO</w:t>
      </w:r>
    </w:p>
    <w:p w14:paraId="63F0AE4B" w14:textId="77777777" w:rsidR="00A14736" w:rsidRPr="00C4326A" w:rsidRDefault="00A14736" w:rsidP="00801231">
      <w:pPr>
        <w:shd w:val="clear" w:color="auto" w:fill="FFFFFF"/>
        <w:spacing w:after="0" w:line="240" w:lineRule="auto"/>
        <w:jc w:val="center"/>
        <w:rPr>
          <w:rFonts w:asciiTheme="minorHAnsi" w:hAnsiTheme="minorHAnsi" w:cstheme="minorHAnsi"/>
          <w:b/>
          <w:bCs/>
          <w:sz w:val="20"/>
          <w:szCs w:val="20"/>
          <w:lang w:eastAsia="it-IT"/>
        </w:rPr>
      </w:pPr>
    </w:p>
    <w:p w14:paraId="235B4E83" w14:textId="7D1BF93B" w:rsidR="00A14736" w:rsidRPr="00C4326A" w:rsidRDefault="00A14736" w:rsidP="00801231">
      <w:pPr>
        <w:shd w:val="clear" w:color="auto" w:fill="FFFFFF"/>
        <w:spacing w:after="0" w:line="240" w:lineRule="auto"/>
        <w:jc w:val="center"/>
        <w:rPr>
          <w:rFonts w:asciiTheme="minorHAnsi" w:hAnsiTheme="minorHAnsi" w:cstheme="minorHAnsi"/>
          <w:b/>
          <w:bCs/>
          <w:sz w:val="20"/>
          <w:szCs w:val="20"/>
          <w:lang w:eastAsia="it-IT"/>
        </w:rPr>
      </w:pPr>
      <w:r w:rsidRPr="00C4326A">
        <w:rPr>
          <w:rFonts w:asciiTheme="minorHAnsi" w:hAnsiTheme="minorHAnsi" w:cstheme="minorHAnsi"/>
          <w:b/>
          <w:bCs/>
          <w:sz w:val="20"/>
          <w:szCs w:val="20"/>
          <w:lang w:eastAsia="it-IT"/>
        </w:rPr>
        <w:t>IN ITALIA 3,</w:t>
      </w:r>
      <w:r w:rsidR="009E78E1">
        <w:rPr>
          <w:rFonts w:asciiTheme="minorHAnsi" w:hAnsiTheme="minorHAnsi" w:cstheme="minorHAnsi"/>
          <w:b/>
          <w:bCs/>
          <w:sz w:val="20"/>
          <w:szCs w:val="20"/>
          <w:lang w:eastAsia="it-IT"/>
        </w:rPr>
        <w:t>1</w:t>
      </w:r>
      <w:r w:rsidRPr="00C4326A">
        <w:rPr>
          <w:rFonts w:asciiTheme="minorHAnsi" w:hAnsiTheme="minorHAnsi" w:cstheme="minorHAnsi"/>
          <w:b/>
          <w:bCs/>
          <w:sz w:val="20"/>
          <w:szCs w:val="20"/>
          <w:lang w:eastAsia="it-IT"/>
        </w:rPr>
        <w:t xml:space="preserve"> MILIONI DI GREEN JOBS, IL 13,</w:t>
      </w:r>
      <w:r w:rsidR="009E78E1">
        <w:rPr>
          <w:rFonts w:asciiTheme="minorHAnsi" w:hAnsiTheme="minorHAnsi" w:cstheme="minorHAnsi"/>
          <w:b/>
          <w:bCs/>
          <w:sz w:val="20"/>
          <w:szCs w:val="20"/>
          <w:lang w:eastAsia="it-IT"/>
        </w:rPr>
        <w:t>4</w:t>
      </w:r>
      <w:r w:rsidRPr="00C4326A">
        <w:rPr>
          <w:rFonts w:asciiTheme="minorHAnsi" w:hAnsiTheme="minorHAnsi" w:cstheme="minorHAnsi"/>
          <w:b/>
          <w:bCs/>
          <w:sz w:val="20"/>
          <w:szCs w:val="20"/>
          <w:lang w:eastAsia="it-IT"/>
        </w:rPr>
        <w:t>% DEGLI OCCUPATI</w:t>
      </w:r>
    </w:p>
    <w:p w14:paraId="00DFB436" w14:textId="77777777" w:rsidR="00A14736" w:rsidRPr="00C4326A" w:rsidRDefault="00A14736" w:rsidP="00801231">
      <w:pPr>
        <w:shd w:val="clear" w:color="auto" w:fill="FFFFFF"/>
        <w:spacing w:after="0" w:line="240" w:lineRule="auto"/>
        <w:rPr>
          <w:rFonts w:asciiTheme="minorHAnsi" w:hAnsiTheme="minorHAnsi" w:cstheme="minorHAnsi"/>
          <w:b/>
          <w:bCs/>
          <w:sz w:val="20"/>
          <w:szCs w:val="20"/>
          <w:lang w:eastAsia="it-IT"/>
        </w:rPr>
      </w:pPr>
    </w:p>
    <w:p w14:paraId="21112D12" w14:textId="77777777" w:rsidR="00A14736" w:rsidRPr="00C4326A" w:rsidRDefault="00A14736" w:rsidP="00801231">
      <w:pPr>
        <w:shd w:val="clear" w:color="auto" w:fill="FFFFFF"/>
        <w:spacing w:after="0" w:line="240" w:lineRule="auto"/>
        <w:jc w:val="center"/>
        <w:rPr>
          <w:rFonts w:asciiTheme="minorHAnsi" w:hAnsiTheme="minorHAnsi" w:cstheme="minorHAnsi"/>
          <w:b/>
          <w:bCs/>
          <w:sz w:val="20"/>
          <w:szCs w:val="20"/>
          <w:lang w:eastAsia="it-IT"/>
        </w:rPr>
      </w:pPr>
    </w:p>
    <w:p w14:paraId="75921F2B" w14:textId="4C07AD7F" w:rsidR="00A14736" w:rsidRPr="00C4326A" w:rsidRDefault="00A14736" w:rsidP="00801231">
      <w:pPr>
        <w:shd w:val="clear" w:color="auto" w:fill="FFFFFF"/>
        <w:spacing w:after="0" w:line="240" w:lineRule="auto"/>
        <w:jc w:val="center"/>
        <w:rPr>
          <w:rFonts w:asciiTheme="minorHAnsi" w:hAnsiTheme="minorHAnsi" w:cstheme="minorHAnsi"/>
          <w:sz w:val="20"/>
          <w:szCs w:val="20"/>
          <w:lang w:eastAsia="it-IT"/>
        </w:rPr>
      </w:pPr>
      <w:r w:rsidRPr="00C4326A">
        <w:rPr>
          <w:rFonts w:asciiTheme="minorHAnsi" w:hAnsiTheme="minorHAnsi" w:cstheme="minorHAnsi"/>
          <w:b/>
          <w:bCs/>
          <w:sz w:val="20"/>
          <w:szCs w:val="20"/>
          <w:lang w:eastAsia="it-IT"/>
        </w:rPr>
        <w:t xml:space="preserve">L’ITALIA È LEADER NELL’ECONOMIA CIRCOLARE E HA LA PIÙ ALTA PERCENTUALE DI AVVIO A RICICLO SULLA TOTALITÀ DEI RIFIUTI: </w:t>
      </w:r>
      <w:r w:rsidR="004A4165">
        <w:rPr>
          <w:rFonts w:asciiTheme="minorHAnsi" w:hAnsiTheme="minorHAnsi" w:cstheme="minorHAnsi"/>
          <w:b/>
          <w:bCs/>
          <w:sz w:val="20"/>
          <w:szCs w:val="20"/>
          <w:lang w:eastAsia="it-IT"/>
        </w:rPr>
        <w:t>91,6</w:t>
      </w:r>
      <w:r w:rsidRPr="00C4326A">
        <w:rPr>
          <w:rFonts w:asciiTheme="minorHAnsi" w:hAnsiTheme="minorHAnsi" w:cstheme="minorHAnsi"/>
          <w:b/>
          <w:bCs/>
          <w:sz w:val="20"/>
          <w:szCs w:val="20"/>
          <w:lang w:eastAsia="it-IT"/>
        </w:rPr>
        <w:t xml:space="preserve">%, </w:t>
      </w:r>
      <w:r w:rsidR="0007259C">
        <w:rPr>
          <w:rFonts w:asciiTheme="minorHAnsi" w:hAnsiTheme="minorHAnsi" w:cstheme="minorHAnsi"/>
          <w:b/>
          <w:bCs/>
          <w:sz w:val="20"/>
          <w:szCs w:val="20"/>
          <w:lang w:eastAsia="it-IT"/>
        </w:rPr>
        <w:t>UN TASSO DI GRAN LUNGA SUPERIORE ALLA MEDIA EUROPEA (57,9%)</w:t>
      </w:r>
    </w:p>
    <w:p w14:paraId="5D9DC5CA" w14:textId="77777777" w:rsidR="00BD6EF4" w:rsidRDefault="00BD6EF4" w:rsidP="00801231">
      <w:pPr>
        <w:shd w:val="clear" w:color="auto" w:fill="FFFFFF"/>
        <w:spacing w:after="0" w:line="240" w:lineRule="auto"/>
        <w:jc w:val="both"/>
        <w:rPr>
          <w:rFonts w:asciiTheme="minorHAnsi" w:hAnsiTheme="minorHAnsi" w:cstheme="minorHAnsi"/>
          <w:b/>
          <w:bCs/>
          <w:sz w:val="20"/>
          <w:szCs w:val="20"/>
          <w:lang w:eastAsia="it-IT"/>
        </w:rPr>
      </w:pPr>
    </w:p>
    <w:p w14:paraId="5A871FE4" w14:textId="77777777" w:rsidR="00BD6EF4" w:rsidRDefault="00BD6EF4" w:rsidP="00801231">
      <w:pPr>
        <w:shd w:val="clear" w:color="auto" w:fill="FFFFFF"/>
        <w:spacing w:after="0" w:line="240" w:lineRule="auto"/>
        <w:jc w:val="both"/>
        <w:rPr>
          <w:rFonts w:asciiTheme="minorHAnsi" w:hAnsiTheme="minorHAnsi" w:cstheme="minorHAnsi"/>
          <w:b/>
          <w:bCs/>
          <w:sz w:val="20"/>
          <w:szCs w:val="20"/>
          <w:lang w:eastAsia="it-IT"/>
        </w:rPr>
      </w:pPr>
    </w:p>
    <w:p w14:paraId="21124E39" w14:textId="4FD15B94" w:rsidR="002642AB" w:rsidRPr="007768F2" w:rsidRDefault="007768F2" w:rsidP="00801231">
      <w:pPr>
        <w:shd w:val="clear" w:color="auto" w:fill="FFFFFF"/>
        <w:spacing w:after="0" w:line="240" w:lineRule="auto"/>
        <w:jc w:val="both"/>
        <w:rPr>
          <w:rFonts w:asciiTheme="minorHAnsi" w:hAnsiTheme="minorHAnsi" w:cstheme="minorHAnsi"/>
          <w:b/>
          <w:bCs/>
          <w:sz w:val="20"/>
          <w:szCs w:val="20"/>
        </w:rPr>
      </w:pPr>
      <w:r w:rsidRPr="007768F2">
        <w:rPr>
          <w:rFonts w:asciiTheme="minorHAnsi" w:hAnsiTheme="minorHAnsi" w:cstheme="minorHAnsi"/>
          <w:b/>
          <w:bCs/>
          <w:sz w:val="20"/>
          <w:szCs w:val="20"/>
          <w:lang w:eastAsia="it-IT"/>
        </w:rPr>
        <w:t xml:space="preserve">REALACCI: </w:t>
      </w:r>
      <w:r w:rsidRPr="007768F2">
        <w:rPr>
          <w:rFonts w:asciiTheme="minorHAnsi" w:hAnsiTheme="minorHAnsi" w:cstheme="minorHAnsi"/>
          <w:b/>
          <w:bCs/>
          <w:sz w:val="20"/>
          <w:szCs w:val="20"/>
        </w:rPr>
        <w:t>“</w:t>
      </w:r>
      <w:r w:rsidR="00592BCA">
        <w:rPr>
          <w:rFonts w:asciiTheme="minorHAnsi" w:hAnsiTheme="minorHAnsi" w:cstheme="minorHAnsi"/>
          <w:b/>
          <w:bCs/>
          <w:sz w:val="20"/>
          <w:szCs w:val="20"/>
        </w:rPr>
        <w:t xml:space="preserve">I DATI DEL </w:t>
      </w:r>
      <w:proofErr w:type="gramStart"/>
      <w:r w:rsidR="00592BCA">
        <w:rPr>
          <w:rFonts w:asciiTheme="minorHAnsi" w:hAnsiTheme="minorHAnsi" w:cstheme="minorHAnsi"/>
          <w:b/>
          <w:bCs/>
          <w:sz w:val="20"/>
          <w:szCs w:val="20"/>
        </w:rPr>
        <w:t>15°</w:t>
      </w:r>
      <w:proofErr w:type="gramEnd"/>
      <w:r w:rsidR="00FC3E8C">
        <w:rPr>
          <w:rFonts w:asciiTheme="minorHAnsi" w:hAnsiTheme="minorHAnsi" w:cstheme="minorHAnsi"/>
          <w:b/>
          <w:bCs/>
          <w:sz w:val="20"/>
          <w:szCs w:val="20"/>
        </w:rPr>
        <w:t xml:space="preserve"> </w:t>
      </w:r>
      <w:r w:rsidR="00592BCA">
        <w:rPr>
          <w:rFonts w:asciiTheme="minorHAnsi" w:hAnsiTheme="minorHAnsi" w:cstheme="minorHAnsi"/>
          <w:b/>
          <w:bCs/>
          <w:sz w:val="20"/>
          <w:szCs w:val="20"/>
        </w:rPr>
        <w:t xml:space="preserve">RAPPORTO GREENITALY CONFERMANO LA CONCRETEZZA DELL’INVITO DEL PRESIDENTE MATTARELLA A BONN E DEL REPORT DI DRAGHI A FARE DELLA TRANSIZIONE VERDE E DELLA DECARBONIZZAZIONE UN IMPORTANTE FATTORE DI COMPETITIVITÀ. </w:t>
      </w:r>
      <w:r w:rsidRPr="007768F2">
        <w:rPr>
          <w:b/>
          <w:bCs/>
          <w:sz w:val="20"/>
          <w:szCs w:val="20"/>
        </w:rPr>
        <w:t xml:space="preserve">C’È UN’ITALIA CHE PUÒ ESSERE PROTAGONISTA CON L’EUROPA ALLA COP29 A BAKU: FA DELLA TRANSIZIONE VERDE UN’OPPORTUNITÀ PER RAFFORZARE </w:t>
      </w:r>
      <w:r>
        <w:rPr>
          <w:b/>
          <w:bCs/>
          <w:sz w:val="20"/>
          <w:szCs w:val="20"/>
        </w:rPr>
        <w:t xml:space="preserve">L’ECONOMIA </w:t>
      </w:r>
      <w:r w:rsidRPr="007768F2">
        <w:rPr>
          <w:b/>
          <w:bCs/>
          <w:sz w:val="20"/>
          <w:szCs w:val="20"/>
        </w:rPr>
        <w:t>E LA SOCIETÀ</w:t>
      </w:r>
      <w:r w:rsidR="00147D27">
        <w:rPr>
          <w:b/>
          <w:bCs/>
          <w:sz w:val="20"/>
          <w:szCs w:val="20"/>
        </w:rPr>
        <w:t>.</w:t>
      </w:r>
      <w:r w:rsidRPr="007768F2">
        <w:rPr>
          <w:b/>
          <w:bCs/>
          <w:sz w:val="20"/>
          <w:szCs w:val="20"/>
        </w:rPr>
        <w:t>NEL RAPPORTO GREENITALY SI COGLIE UN’ACCELERAZIONE VERSO UN’ECONOMIA PIÙ A MISURA D’UOMO CHE PUNTA SULLA SOSTENIBILITÀ, SULL’INNOVAZIONE, SULLE COMUNITÀ E SUI TERRITORI. SIAMO UNA SUPERPOTENZA EUROPEA DELL’ECONOMIA CIRCOLARE E QUESTO CI RENDE PIÙ COMPETITIVI E CAPACI DI FUTURO”.</w:t>
      </w:r>
    </w:p>
    <w:p w14:paraId="4C4AD664" w14:textId="564FA783" w:rsidR="00BD6EF4" w:rsidRDefault="00BD6EF4" w:rsidP="00801231">
      <w:pPr>
        <w:shd w:val="clear" w:color="auto" w:fill="FFFFFF"/>
        <w:spacing w:after="0" w:line="240" w:lineRule="auto"/>
        <w:jc w:val="both"/>
        <w:rPr>
          <w:rFonts w:asciiTheme="minorHAnsi" w:hAnsiTheme="minorHAnsi" w:cstheme="minorHAnsi"/>
          <w:b/>
          <w:bCs/>
          <w:sz w:val="20"/>
          <w:szCs w:val="20"/>
          <w:lang w:eastAsia="it-IT"/>
        </w:rPr>
      </w:pPr>
    </w:p>
    <w:p w14:paraId="65EDB037" w14:textId="77777777" w:rsidR="00BD6EF4" w:rsidRDefault="00BD6EF4" w:rsidP="00801231">
      <w:pPr>
        <w:shd w:val="clear" w:color="auto" w:fill="FFFFFF"/>
        <w:spacing w:after="0" w:line="240" w:lineRule="auto"/>
        <w:jc w:val="both"/>
        <w:rPr>
          <w:rFonts w:asciiTheme="minorHAnsi" w:hAnsiTheme="minorHAnsi" w:cstheme="minorHAnsi"/>
          <w:b/>
          <w:bCs/>
          <w:sz w:val="20"/>
          <w:szCs w:val="20"/>
          <w:lang w:eastAsia="it-IT"/>
        </w:rPr>
      </w:pPr>
    </w:p>
    <w:p w14:paraId="6255BABE" w14:textId="54EF91D9" w:rsidR="00F7609D" w:rsidRPr="00246D03" w:rsidRDefault="00F7609D" w:rsidP="00F7609D">
      <w:pPr>
        <w:shd w:val="clear" w:color="auto" w:fill="FFFFFF"/>
        <w:spacing w:after="0" w:line="240" w:lineRule="auto"/>
        <w:jc w:val="both"/>
        <w:rPr>
          <w:rFonts w:asciiTheme="minorHAnsi" w:hAnsiTheme="minorHAnsi" w:cstheme="minorHAnsi"/>
          <w:b/>
          <w:bCs/>
          <w:sz w:val="20"/>
          <w:szCs w:val="20"/>
          <w:lang w:eastAsia="it-IT"/>
        </w:rPr>
      </w:pPr>
      <w:r w:rsidRPr="00C4326A">
        <w:rPr>
          <w:rFonts w:asciiTheme="minorHAnsi" w:hAnsiTheme="minorHAnsi" w:cstheme="minorHAnsi"/>
          <w:b/>
          <w:bCs/>
          <w:sz w:val="20"/>
          <w:szCs w:val="20"/>
          <w:lang w:eastAsia="it-IT"/>
        </w:rPr>
        <w:t>PRETE: “</w:t>
      </w:r>
      <w:r w:rsidRPr="002F77CA">
        <w:rPr>
          <w:rFonts w:asciiTheme="minorHAnsi" w:hAnsiTheme="minorHAnsi" w:cstheme="minorHAnsi"/>
          <w:b/>
          <w:bCs/>
          <w:sz w:val="20"/>
          <w:szCs w:val="20"/>
          <w:lang w:eastAsia="it-IT"/>
        </w:rPr>
        <w:t>SPINGERE SUL CAMMINO DELLA TRANSIZIONE ECOLOGICA SIGNIFICA PER LE IMPRESE PUNTARE SEMPRE DI PIÙ AD INVESTIRE SULL’INNOVAZIONE AD ALTO CONTENUTO TECNOLOGICO. LA QUOTA DELLE AZIENDE CHE INVESTONO NEL GREEN È IN CONTINUA CRESCITA, IN PARTICOLARE</w:t>
      </w:r>
      <w:r>
        <w:rPr>
          <w:rFonts w:asciiTheme="minorHAnsi" w:hAnsiTheme="minorHAnsi" w:cstheme="minorHAnsi"/>
          <w:b/>
          <w:bCs/>
          <w:sz w:val="20"/>
          <w:szCs w:val="20"/>
          <w:lang w:eastAsia="it-IT"/>
        </w:rPr>
        <w:t>,</w:t>
      </w:r>
      <w:r w:rsidRPr="002F77CA">
        <w:rPr>
          <w:rFonts w:asciiTheme="minorHAnsi" w:hAnsiTheme="minorHAnsi" w:cstheme="minorHAnsi"/>
          <w:b/>
          <w:bCs/>
          <w:sz w:val="20"/>
          <w:szCs w:val="20"/>
          <w:lang w:eastAsia="it-IT"/>
        </w:rPr>
        <w:t xml:space="preserve"> BEN L'88% MIRA AD INTRODURRE TECNOLOGIE STRATEGICHE NET ZERO, COME IL SOLARE FOTOVOLTAICO, L'EOLICO, LE POMPE DI CALORE, LE TECNOLOGIE NUCLEARI, LE BATTERIE E LE TECNOLOGIE DI RETE. </w:t>
      </w:r>
      <w:r>
        <w:rPr>
          <w:rFonts w:asciiTheme="minorHAnsi" w:hAnsiTheme="minorHAnsi" w:cstheme="minorHAnsi"/>
          <w:b/>
          <w:bCs/>
          <w:sz w:val="20"/>
          <w:szCs w:val="20"/>
          <w:lang w:eastAsia="it-IT"/>
        </w:rPr>
        <w:t>M</w:t>
      </w:r>
      <w:r w:rsidRPr="002F77CA">
        <w:rPr>
          <w:rFonts w:asciiTheme="minorHAnsi" w:hAnsiTheme="minorHAnsi" w:cstheme="minorHAnsi"/>
          <w:b/>
          <w:bCs/>
          <w:sz w:val="20"/>
          <w:szCs w:val="20"/>
          <w:lang w:eastAsia="it-IT"/>
        </w:rPr>
        <w:t>A QUESTA SPINTA ALL'INNOVAZIONE GENERA NUOVI FABBISOGNI PROFESSIONALI E RICHIESTE DI COMPETENZE GREEN CHE LE STESSE IMPRESE FATICANO A TROVARE PER PIÙ DI UN’ASSUNZIONE SU DUE”.</w:t>
      </w:r>
      <w:r>
        <w:rPr>
          <w:rFonts w:asciiTheme="minorHAnsi" w:hAnsiTheme="minorHAnsi" w:cstheme="minorHAnsi"/>
          <w:b/>
          <w:bCs/>
          <w:sz w:val="20"/>
          <w:szCs w:val="20"/>
          <w:lang w:eastAsia="it-IT"/>
        </w:rPr>
        <w:t xml:space="preserve"> </w:t>
      </w:r>
    </w:p>
    <w:p w14:paraId="1255C4DE" w14:textId="0DE9F161" w:rsidR="00A14736" w:rsidRPr="00C4326A" w:rsidRDefault="00A14736" w:rsidP="00801231">
      <w:pPr>
        <w:shd w:val="clear" w:color="auto" w:fill="FFFFFF"/>
        <w:spacing w:after="0" w:line="240" w:lineRule="auto"/>
        <w:jc w:val="both"/>
        <w:rPr>
          <w:rFonts w:asciiTheme="minorHAnsi" w:hAnsiTheme="minorHAnsi" w:cstheme="minorHAnsi"/>
          <w:b/>
          <w:bCs/>
          <w:sz w:val="20"/>
          <w:szCs w:val="20"/>
          <w:lang w:eastAsia="it-IT"/>
        </w:rPr>
      </w:pPr>
    </w:p>
    <w:p w14:paraId="7F6E30FE" w14:textId="77777777" w:rsidR="00A14736" w:rsidRDefault="00A14736" w:rsidP="00801231">
      <w:pPr>
        <w:spacing w:after="0" w:line="240" w:lineRule="auto"/>
        <w:jc w:val="center"/>
        <w:rPr>
          <w:rFonts w:asciiTheme="minorHAnsi" w:hAnsiTheme="minorHAnsi" w:cstheme="minorHAnsi"/>
          <w:b/>
          <w:bCs/>
          <w:sz w:val="18"/>
          <w:szCs w:val="18"/>
          <w:lang w:eastAsia="it-IT"/>
        </w:rPr>
      </w:pPr>
    </w:p>
    <w:p w14:paraId="635C3145" w14:textId="77777777" w:rsidR="00682577" w:rsidRDefault="00682577" w:rsidP="00801231">
      <w:pPr>
        <w:shd w:val="clear" w:color="auto" w:fill="FFFFFF"/>
        <w:spacing w:after="0" w:line="240" w:lineRule="auto"/>
        <w:jc w:val="both"/>
        <w:rPr>
          <w:b/>
          <w:bCs/>
          <w:sz w:val="24"/>
          <w:szCs w:val="24"/>
        </w:rPr>
      </w:pPr>
    </w:p>
    <w:p w14:paraId="3845A572" w14:textId="50D3BC9B" w:rsidR="00FE5863" w:rsidRDefault="006E28EF" w:rsidP="00801231">
      <w:pPr>
        <w:shd w:val="clear" w:color="auto" w:fill="FFFFFF"/>
        <w:spacing w:after="0" w:line="240" w:lineRule="auto"/>
        <w:jc w:val="both"/>
        <w:rPr>
          <w:rFonts w:asciiTheme="minorHAnsi" w:hAnsiTheme="minorHAnsi" w:cstheme="minorHAnsi"/>
          <w:b/>
          <w:bCs/>
          <w:sz w:val="24"/>
          <w:szCs w:val="24"/>
          <w:lang w:eastAsia="it-IT"/>
        </w:rPr>
      </w:pPr>
      <w:r w:rsidRPr="00A0127F">
        <w:rPr>
          <w:b/>
          <w:bCs/>
          <w:sz w:val="24"/>
          <w:szCs w:val="24"/>
        </w:rPr>
        <w:t xml:space="preserve">Roma, </w:t>
      </w:r>
      <w:r w:rsidR="00A37A85">
        <w:rPr>
          <w:b/>
          <w:bCs/>
          <w:sz w:val="24"/>
          <w:szCs w:val="24"/>
        </w:rPr>
        <w:t xml:space="preserve">25 </w:t>
      </w:r>
      <w:proofErr w:type="gramStart"/>
      <w:r w:rsidR="00A37A85">
        <w:rPr>
          <w:b/>
          <w:bCs/>
          <w:sz w:val="24"/>
          <w:szCs w:val="24"/>
        </w:rPr>
        <w:t>Ottobre</w:t>
      </w:r>
      <w:proofErr w:type="gramEnd"/>
      <w:r w:rsidR="004F4FE3">
        <w:rPr>
          <w:b/>
          <w:bCs/>
          <w:sz w:val="24"/>
          <w:szCs w:val="24"/>
        </w:rPr>
        <w:t xml:space="preserve"> </w:t>
      </w:r>
      <w:r w:rsidR="00A37A85">
        <w:rPr>
          <w:b/>
          <w:bCs/>
          <w:sz w:val="24"/>
          <w:szCs w:val="24"/>
        </w:rPr>
        <w:t>2024</w:t>
      </w:r>
      <w:r w:rsidRPr="00A0127F">
        <w:rPr>
          <w:b/>
          <w:bCs/>
          <w:sz w:val="24"/>
          <w:szCs w:val="24"/>
        </w:rPr>
        <w:t xml:space="preserve">. </w:t>
      </w:r>
      <w:r w:rsidR="00342AC5" w:rsidRPr="00525FA7">
        <w:rPr>
          <w:rFonts w:asciiTheme="minorHAnsi" w:hAnsiTheme="minorHAnsi" w:cstheme="minorHAnsi"/>
          <w:b/>
          <w:bCs/>
          <w:sz w:val="24"/>
          <w:szCs w:val="24"/>
          <w:lang w:eastAsia="it-IT"/>
        </w:rPr>
        <w:t>Il</w:t>
      </w:r>
      <w:r w:rsidRPr="00525FA7">
        <w:rPr>
          <w:rFonts w:asciiTheme="minorHAnsi" w:hAnsiTheme="minorHAnsi" w:cstheme="minorHAnsi"/>
          <w:b/>
          <w:bCs/>
          <w:sz w:val="24"/>
          <w:szCs w:val="24"/>
          <w:lang w:eastAsia="it-IT"/>
        </w:rPr>
        <w:t xml:space="preserve"> Rapporto </w:t>
      </w:r>
      <w:proofErr w:type="spellStart"/>
      <w:r w:rsidRPr="00525FA7">
        <w:rPr>
          <w:rFonts w:asciiTheme="minorHAnsi" w:hAnsiTheme="minorHAnsi" w:cstheme="minorHAnsi"/>
          <w:b/>
          <w:bCs/>
          <w:sz w:val="24"/>
          <w:szCs w:val="24"/>
          <w:lang w:eastAsia="it-IT"/>
        </w:rPr>
        <w:t>GreenItaly</w:t>
      </w:r>
      <w:proofErr w:type="spellEnd"/>
      <w:r w:rsidRPr="00525FA7">
        <w:rPr>
          <w:rFonts w:asciiTheme="minorHAnsi" w:hAnsiTheme="minorHAnsi" w:cstheme="minorHAnsi"/>
          <w:b/>
          <w:bCs/>
          <w:sz w:val="24"/>
          <w:szCs w:val="24"/>
          <w:lang w:eastAsia="it-IT"/>
        </w:rPr>
        <w:t xml:space="preserve">, arrivato alla </w:t>
      </w:r>
      <w:r w:rsidR="00A37A85" w:rsidRPr="00525FA7">
        <w:rPr>
          <w:rFonts w:asciiTheme="minorHAnsi" w:hAnsiTheme="minorHAnsi" w:cstheme="minorHAnsi"/>
          <w:b/>
          <w:bCs/>
          <w:sz w:val="24"/>
          <w:szCs w:val="24"/>
          <w:lang w:eastAsia="it-IT"/>
        </w:rPr>
        <w:t>quindicesima</w:t>
      </w:r>
      <w:r w:rsidRPr="00525FA7">
        <w:rPr>
          <w:rFonts w:asciiTheme="minorHAnsi" w:hAnsiTheme="minorHAnsi" w:cstheme="minorHAnsi"/>
          <w:b/>
          <w:bCs/>
          <w:sz w:val="24"/>
          <w:szCs w:val="24"/>
          <w:lang w:eastAsia="it-IT"/>
        </w:rPr>
        <w:t xml:space="preserve"> edizione, </w:t>
      </w:r>
      <w:r w:rsidR="001B3070" w:rsidRPr="00525FA7">
        <w:rPr>
          <w:rFonts w:asciiTheme="minorHAnsi" w:hAnsiTheme="minorHAnsi" w:cstheme="minorHAnsi"/>
          <w:b/>
          <w:bCs/>
          <w:sz w:val="24"/>
          <w:szCs w:val="24"/>
          <w:lang w:eastAsia="it-IT"/>
        </w:rPr>
        <w:t xml:space="preserve">è </w:t>
      </w:r>
      <w:r w:rsidRPr="00525FA7">
        <w:rPr>
          <w:rFonts w:asciiTheme="minorHAnsi" w:hAnsiTheme="minorHAnsi" w:cstheme="minorHAnsi"/>
          <w:b/>
          <w:bCs/>
          <w:sz w:val="24"/>
          <w:szCs w:val="24"/>
          <w:lang w:eastAsia="it-IT"/>
        </w:rPr>
        <w:t>realizzato dalla Fondazione Symbola</w:t>
      </w:r>
      <w:r w:rsidR="008B7BD5">
        <w:rPr>
          <w:rFonts w:asciiTheme="minorHAnsi" w:hAnsiTheme="minorHAnsi" w:cstheme="minorHAnsi"/>
          <w:b/>
          <w:bCs/>
          <w:sz w:val="24"/>
          <w:szCs w:val="24"/>
          <w:lang w:eastAsia="it-IT"/>
        </w:rPr>
        <w:t xml:space="preserve">, </w:t>
      </w:r>
      <w:r w:rsidRPr="00525FA7">
        <w:rPr>
          <w:rFonts w:asciiTheme="minorHAnsi" w:hAnsiTheme="minorHAnsi" w:cstheme="minorHAnsi"/>
          <w:b/>
          <w:bCs/>
          <w:sz w:val="24"/>
          <w:szCs w:val="24"/>
          <w:lang w:eastAsia="it-IT"/>
        </w:rPr>
        <w:t>da Unioncamere</w:t>
      </w:r>
      <w:r w:rsidR="008B7BD5">
        <w:rPr>
          <w:rFonts w:asciiTheme="minorHAnsi" w:hAnsiTheme="minorHAnsi" w:cstheme="minorHAnsi"/>
          <w:b/>
          <w:bCs/>
          <w:sz w:val="24"/>
          <w:szCs w:val="24"/>
          <w:lang w:eastAsia="it-IT"/>
        </w:rPr>
        <w:t xml:space="preserve"> e dal </w:t>
      </w:r>
      <w:r w:rsidRPr="00525FA7">
        <w:rPr>
          <w:rFonts w:asciiTheme="minorHAnsi" w:hAnsiTheme="minorHAnsi" w:cstheme="minorHAnsi"/>
          <w:b/>
          <w:bCs/>
          <w:sz w:val="24"/>
          <w:szCs w:val="24"/>
          <w:lang w:eastAsia="it-IT"/>
        </w:rPr>
        <w:t>Centro Studi Tagliacarne</w:t>
      </w:r>
      <w:r w:rsidR="009A2C94" w:rsidRPr="00525FA7">
        <w:rPr>
          <w:rFonts w:asciiTheme="minorHAnsi" w:hAnsiTheme="minorHAnsi" w:cstheme="minorHAnsi"/>
          <w:b/>
          <w:bCs/>
          <w:sz w:val="24"/>
          <w:szCs w:val="24"/>
          <w:lang w:eastAsia="it-IT"/>
        </w:rPr>
        <w:t xml:space="preserve"> con il patrocinio del Ministero dell’Ambiente e della Sicurezza Energetica</w:t>
      </w:r>
      <w:r w:rsidRPr="00525FA7">
        <w:rPr>
          <w:rFonts w:asciiTheme="minorHAnsi" w:hAnsiTheme="minorHAnsi" w:cstheme="minorHAnsi"/>
          <w:b/>
          <w:bCs/>
          <w:sz w:val="24"/>
          <w:szCs w:val="24"/>
          <w:lang w:eastAsia="it-IT"/>
        </w:rPr>
        <w:t xml:space="preserve">. Al rapporto hanno collaborato </w:t>
      </w:r>
      <w:proofErr w:type="spellStart"/>
      <w:r w:rsidRPr="00525FA7">
        <w:rPr>
          <w:rFonts w:asciiTheme="minorHAnsi" w:hAnsiTheme="minorHAnsi" w:cstheme="minorHAnsi"/>
          <w:b/>
          <w:bCs/>
          <w:sz w:val="24"/>
          <w:szCs w:val="24"/>
          <w:lang w:eastAsia="it-IT"/>
        </w:rPr>
        <w:t>Conai</w:t>
      </w:r>
      <w:proofErr w:type="spellEnd"/>
      <w:r w:rsidRPr="00525FA7">
        <w:rPr>
          <w:rFonts w:asciiTheme="minorHAnsi" w:hAnsiTheme="minorHAnsi" w:cstheme="minorHAnsi"/>
          <w:b/>
          <w:bCs/>
          <w:sz w:val="24"/>
          <w:szCs w:val="24"/>
          <w:lang w:eastAsia="it-IT"/>
        </w:rPr>
        <w:t xml:space="preserve">, Novamont, </w:t>
      </w:r>
      <w:proofErr w:type="spellStart"/>
      <w:r w:rsidRPr="00525FA7">
        <w:rPr>
          <w:rFonts w:asciiTheme="minorHAnsi" w:hAnsiTheme="minorHAnsi" w:cstheme="minorHAnsi"/>
          <w:b/>
          <w:bCs/>
          <w:sz w:val="24"/>
          <w:szCs w:val="24"/>
          <w:lang w:eastAsia="it-IT"/>
        </w:rPr>
        <w:t>Ecopneus</w:t>
      </w:r>
      <w:proofErr w:type="spellEnd"/>
      <w:r w:rsidR="009A2C94" w:rsidRPr="00525FA7">
        <w:rPr>
          <w:rFonts w:asciiTheme="minorHAnsi" w:hAnsiTheme="minorHAnsi" w:cstheme="minorHAnsi"/>
          <w:b/>
          <w:bCs/>
          <w:sz w:val="24"/>
          <w:szCs w:val="24"/>
          <w:lang w:eastAsia="it-IT"/>
        </w:rPr>
        <w:t xml:space="preserve">, </w:t>
      </w:r>
      <w:r w:rsidR="00ED20F5" w:rsidRPr="00525FA7">
        <w:rPr>
          <w:rFonts w:asciiTheme="minorHAnsi" w:hAnsiTheme="minorHAnsi" w:cstheme="minorHAnsi"/>
          <w:b/>
          <w:bCs/>
          <w:sz w:val="24"/>
          <w:szCs w:val="24"/>
          <w:lang w:eastAsia="it-IT"/>
        </w:rPr>
        <w:t xml:space="preserve">Enel e </w:t>
      </w:r>
      <w:r w:rsidRPr="00525FA7">
        <w:rPr>
          <w:rFonts w:asciiTheme="minorHAnsi" w:hAnsiTheme="minorHAnsi" w:cstheme="minorHAnsi"/>
          <w:b/>
          <w:bCs/>
          <w:sz w:val="24"/>
          <w:szCs w:val="24"/>
          <w:lang w:eastAsia="it-IT"/>
        </w:rPr>
        <w:t>molte organizzazioni e oltre 40 esperti.</w:t>
      </w:r>
      <w:r w:rsidR="00A0127F" w:rsidRPr="00A0127F">
        <w:rPr>
          <w:rFonts w:asciiTheme="minorHAnsi" w:hAnsiTheme="minorHAnsi" w:cstheme="minorHAnsi"/>
          <w:sz w:val="24"/>
          <w:szCs w:val="24"/>
          <w:lang w:eastAsia="it-IT"/>
        </w:rPr>
        <w:t xml:space="preserve"> </w:t>
      </w:r>
      <w:r w:rsidR="00A0127F" w:rsidRPr="00A0127F">
        <w:rPr>
          <w:rFonts w:asciiTheme="minorHAnsi" w:hAnsiTheme="minorHAnsi" w:cstheme="minorHAnsi"/>
          <w:b/>
          <w:bCs/>
          <w:sz w:val="24"/>
          <w:szCs w:val="24"/>
          <w:lang w:eastAsia="it-IT"/>
        </w:rPr>
        <w:t>È</w:t>
      </w:r>
      <w:r w:rsidR="00A0127F" w:rsidRPr="00A0127F">
        <w:rPr>
          <w:rFonts w:asciiTheme="minorHAnsi" w:hAnsiTheme="minorHAnsi" w:cstheme="minorHAnsi"/>
          <w:sz w:val="24"/>
          <w:szCs w:val="24"/>
          <w:lang w:eastAsia="it-IT"/>
        </w:rPr>
        <w:t xml:space="preserve"> </w:t>
      </w:r>
      <w:r w:rsidRPr="00A0127F">
        <w:rPr>
          <w:rFonts w:asciiTheme="minorHAnsi" w:hAnsiTheme="minorHAnsi" w:cstheme="minorHAnsi"/>
          <w:b/>
          <w:bCs/>
          <w:sz w:val="24"/>
          <w:szCs w:val="24"/>
          <w:lang w:eastAsia="it-IT"/>
        </w:rPr>
        <w:t xml:space="preserve">stato presentato </w:t>
      </w:r>
      <w:r w:rsidR="00A0127F" w:rsidRPr="00A0127F">
        <w:rPr>
          <w:rFonts w:asciiTheme="minorHAnsi" w:hAnsiTheme="minorHAnsi" w:cstheme="minorHAnsi"/>
          <w:b/>
          <w:bCs/>
          <w:sz w:val="24"/>
          <w:szCs w:val="24"/>
          <w:lang w:eastAsia="it-IT"/>
        </w:rPr>
        <w:t xml:space="preserve">oggi </w:t>
      </w:r>
      <w:r w:rsidRPr="00A0127F">
        <w:rPr>
          <w:rFonts w:asciiTheme="minorHAnsi" w:hAnsiTheme="minorHAnsi" w:cstheme="minorHAnsi"/>
          <w:b/>
          <w:bCs/>
          <w:sz w:val="24"/>
          <w:szCs w:val="24"/>
          <w:lang w:eastAsia="it-IT"/>
        </w:rPr>
        <w:t>da Ermete Realacci, presidente della Fondazione Symbola; Andrea Prete, presidente Unioncamere;</w:t>
      </w:r>
      <w:r w:rsidR="00894AC6" w:rsidRPr="00A0127F">
        <w:rPr>
          <w:rFonts w:asciiTheme="minorHAnsi" w:hAnsiTheme="minorHAnsi" w:cstheme="minorHAnsi"/>
          <w:b/>
          <w:bCs/>
          <w:sz w:val="24"/>
          <w:szCs w:val="24"/>
          <w:lang w:eastAsia="it-IT"/>
        </w:rPr>
        <w:t xml:space="preserve"> Gilberto Pichetto Fratin, ministro dell’Ambiente e della Sicurezza Energetica;</w:t>
      </w:r>
      <w:r w:rsidRPr="00A0127F">
        <w:rPr>
          <w:rFonts w:asciiTheme="minorHAnsi" w:hAnsiTheme="minorHAnsi" w:cstheme="minorHAnsi"/>
          <w:b/>
          <w:bCs/>
          <w:sz w:val="24"/>
          <w:szCs w:val="24"/>
          <w:lang w:eastAsia="it-IT"/>
        </w:rPr>
        <w:t xml:space="preserve"> </w:t>
      </w:r>
      <w:r w:rsidR="00B73727">
        <w:rPr>
          <w:rFonts w:asciiTheme="minorHAnsi" w:hAnsiTheme="minorHAnsi" w:cstheme="minorHAnsi"/>
          <w:b/>
          <w:bCs/>
          <w:sz w:val="24"/>
          <w:szCs w:val="24"/>
          <w:lang w:eastAsia="it-IT"/>
        </w:rPr>
        <w:t xml:space="preserve">Alessandro Rinaldi, </w:t>
      </w:r>
      <w:proofErr w:type="gramStart"/>
      <w:r w:rsidR="00FC3E8C">
        <w:rPr>
          <w:rFonts w:asciiTheme="minorHAnsi" w:hAnsiTheme="minorHAnsi" w:cstheme="minorHAnsi"/>
          <w:b/>
          <w:bCs/>
          <w:sz w:val="24"/>
          <w:szCs w:val="24"/>
          <w:lang w:eastAsia="it-IT"/>
        </w:rPr>
        <w:t xml:space="preserve">vice </w:t>
      </w:r>
      <w:r w:rsidR="00B73727">
        <w:rPr>
          <w:rFonts w:asciiTheme="minorHAnsi" w:hAnsiTheme="minorHAnsi" w:cstheme="minorHAnsi"/>
          <w:b/>
          <w:bCs/>
          <w:sz w:val="24"/>
          <w:szCs w:val="24"/>
          <w:lang w:eastAsia="it-IT"/>
        </w:rPr>
        <w:t>direttore</w:t>
      </w:r>
      <w:proofErr w:type="gramEnd"/>
      <w:r w:rsidR="00B73727">
        <w:rPr>
          <w:rFonts w:asciiTheme="minorHAnsi" w:hAnsiTheme="minorHAnsi" w:cstheme="minorHAnsi"/>
          <w:b/>
          <w:bCs/>
          <w:sz w:val="24"/>
          <w:szCs w:val="24"/>
          <w:lang w:eastAsia="it-IT"/>
        </w:rPr>
        <w:t xml:space="preserve"> </w:t>
      </w:r>
      <w:r w:rsidR="00FC3E8C">
        <w:rPr>
          <w:rFonts w:asciiTheme="minorHAnsi" w:hAnsiTheme="minorHAnsi" w:cstheme="minorHAnsi"/>
          <w:b/>
          <w:bCs/>
          <w:sz w:val="24"/>
          <w:szCs w:val="24"/>
          <w:lang w:eastAsia="it-IT"/>
        </w:rPr>
        <w:t>generale</w:t>
      </w:r>
      <w:r w:rsidR="00B73727">
        <w:rPr>
          <w:rFonts w:asciiTheme="minorHAnsi" w:hAnsiTheme="minorHAnsi" w:cstheme="minorHAnsi"/>
          <w:b/>
          <w:bCs/>
          <w:sz w:val="24"/>
          <w:szCs w:val="24"/>
          <w:lang w:eastAsia="it-IT"/>
        </w:rPr>
        <w:t xml:space="preserve"> del Centro Studi delle Camere di Commercio Guglielmo Tagliacarne</w:t>
      </w:r>
      <w:r w:rsidR="00097CC2">
        <w:rPr>
          <w:rFonts w:asciiTheme="minorHAnsi" w:hAnsiTheme="minorHAnsi" w:cstheme="minorHAnsi"/>
          <w:b/>
          <w:bCs/>
          <w:sz w:val="24"/>
          <w:szCs w:val="24"/>
          <w:lang w:eastAsia="it-IT"/>
        </w:rPr>
        <w:t xml:space="preserve">. </w:t>
      </w:r>
      <w:r w:rsidR="00894AC6" w:rsidRPr="00A0127F">
        <w:rPr>
          <w:rFonts w:asciiTheme="minorHAnsi" w:hAnsiTheme="minorHAnsi" w:cstheme="minorHAnsi"/>
          <w:b/>
          <w:bCs/>
          <w:sz w:val="24"/>
          <w:szCs w:val="24"/>
          <w:lang w:eastAsia="it-IT"/>
        </w:rPr>
        <w:t xml:space="preserve">Sono intervenuti </w:t>
      </w:r>
      <w:r w:rsidR="001302AD">
        <w:rPr>
          <w:rFonts w:asciiTheme="minorHAnsi" w:hAnsiTheme="minorHAnsi" w:cstheme="minorHAnsi"/>
          <w:b/>
          <w:bCs/>
          <w:sz w:val="24"/>
          <w:szCs w:val="24"/>
          <w:lang w:eastAsia="it-IT"/>
        </w:rPr>
        <w:t xml:space="preserve">Giulia Gregori, Responsabile Corporate Strategy </w:t>
      </w:r>
      <w:proofErr w:type="spellStart"/>
      <w:r w:rsidR="001302AD">
        <w:rPr>
          <w:rFonts w:asciiTheme="minorHAnsi" w:hAnsiTheme="minorHAnsi" w:cstheme="minorHAnsi"/>
          <w:b/>
          <w:bCs/>
          <w:sz w:val="24"/>
          <w:szCs w:val="24"/>
          <w:lang w:eastAsia="it-IT"/>
        </w:rPr>
        <w:t>Implementation</w:t>
      </w:r>
      <w:proofErr w:type="spellEnd"/>
      <w:r w:rsidR="001302AD">
        <w:rPr>
          <w:rFonts w:asciiTheme="minorHAnsi" w:hAnsiTheme="minorHAnsi" w:cstheme="minorHAnsi"/>
          <w:b/>
          <w:bCs/>
          <w:sz w:val="24"/>
          <w:szCs w:val="24"/>
          <w:lang w:eastAsia="it-IT"/>
        </w:rPr>
        <w:t xml:space="preserve"> and Engagement Novamont; Simona Fontana, direttore generale CONAI; Nicola Lanzetta, direttore</w:t>
      </w:r>
      <w:r w:rsidR="00566E6E">
        <w:rPr>
          <w:rFonts w:asciiTheme="minorHAnsi" w:hAnsiTheme="minorHAnsi" w:cstheme="minorHAnsi"/>
          <w:b/>
          <w:bCs/>
          <w:sz w:val="24"/>
          <w:szCs w:val="24"/>
          <w:lang w:eastAsia="it-IT"/>
        </w:rPr>
        <w:t xml:space="preserve"> Italia di</w:t>
      </w:r>
      <w:r w:rsidR="001302AD">
        <w:rPr>
          <w:rFonts w:asciiTheme="minorHAnsi" w:hAnsiTheme="minorHAnsi" w:cstheme="minorHAnsi"/>
          <w:b/>
          <w:bCs/>
          <w:sz w:val="24"/>
          <w:szCs w:val="24"/>
          <w:lang w:eastAsia="it-IT"/>
        </w:rPr>
        <w:t xml:space="preserve"> Enel</w:t>
      </w:r>
      <w:r w:rsidR="00566E6E">
        <w:rPr>
          <w:rFonts w:asciiTheme="minorHAnsi" w:hAnsiTheme="minorHAnsi" w:cstheme="minorHAnsi"/>
          <w:b/>
          <w:bCs/>
          <w:sz w:val="24"/>
          <w:szCs w:val="24"/>
          <w:lang w:eastAsia="it-IT"/>
        </w:rPr>
        <w:t>.</w:t>
      </w:r>
    </w:p>
    <w:p w14:paraId="53F4DF0D" w14:textId="77777777" w:rsidR="007768F2" w:rsidRDefault="007768F2" w:rsidP="00801231">
      <w:pPr>
        <w:shd w:val="clear" w:color="auto" w:fill="FFFFFF"/>
        <w:spacing w:after="0" w:line="240" w:lineRule="auto"/>
        <w:jc w:val="both"/>
        <w:rPr>
          <w:rFonts w:asciiTheme="minorHAnsi" w:hAnsiTheme="minorHAnsi" w:cstheme="minorHAnsi"/>
          <w:b/>
          <w:bCs/>
          <w:sz w:val="24"/>
          <w:szCs w:val="24"/>
          <w:lang w:eastAsia="it-IT"/>
        </w:rPr>
      </w:pPr>
    </w:p>
    <w:p w14:paraId="41A2D0CD" w14:textId="32BA5E9D" w:rsidR="007768F2" w:rsidRPr="00F343DB" w:rsidRDefault="007768F2" w:rsidP="007768F2">
      <w:pPr>
        <w:jc w:val="both"/>
      </w:pPr>
      <w:r w:rsidRPr="005062F3">
        <w:t>“</w:t>
      </w:r>
      <w:r w:rsidR="00592BCA" w:rsidRPr="005062F3">
        <w:rPr>
          <w:rFonts w:asciiTheme="minorHAnsi" w:hAnsiTheme="minorHAnsi" w:cstheme="minorHAnsi"/>
        </w:rPr>
        <w:t xml:space="preserve">I </w:t>
      </w:r>
      <w:r w:rsidR="005062F3">
        <w:rPr>
          <w:rFonts w:asciiTheme="minorHAnsi" w:hAnsiTheme="minorHAnsi" w:cstheme="minorHAnsi"/>
        </w:rPr>
        <w:t>d</w:t>
      </w:r>
      <w:r w:rsidR="00592BCA" w:rsidRPr="005062F3">
        <w:rPr>
          <w:rFonts w:asciiTheme="minorHAnsi" w:hAnsiTheme="minorHAnsi" w:cstheme="minorHAnsi"/>
        </w:rPr>
        <w:t xml:space="preserve">ati del </w:t>
      </w:r>
      <w:proofErr w:type="gramStart"/>
      <w:r w:rsidR="00592BCA" w:rsidRPr="005062F3">
        <w:rPr>
          <w:rFonts w:asciiTheme="minorHAnsi" w:hAnsiTheme="minorHAnsi" w:cstheme="minorHAnsi"/>
        </w:rPr>
        <w:t>15°</w:t>
      </w:r>
      <w:proofErr w:type="gramEnd"/>
      <w:r w:rsidR="00592BCA" w:rsidRPr="005062F3">
        <w:rPr>
          <w:rFonts w:asciiTheme="minorHAnsi" w:hAnsiTheme="minorHAnsi" w:cstheme="minorHAnsi"/>
        </w:rPr>
        <w:t xml:space="preserve"> Rapporto </w:t>
      </w:r>
      <w:proofErr w:type="spellStart"/>
      <w:r w:rsidR="00592BCA" w:rsidRPr="005062F3">
        <w:rPr>
          <w:rFonts w:asciiTheme="minorHAnsi" w:hAnsiTheme="minorHAnsi" w:cstheme="minorHAnsi"/>
        </w:rPr>
        <w:t>GreenItaly</w:t>
      </w:r>
      <w:proofErr w:type="spellEnd"/>
      <w:r w:rsidR="00592BCA" w:rsidRPr="005062F3">
        <w:rPr>
          <w:rFonts w:asciiTheme="minorHAnsi" w:hAnsiTheme="minorHAnsi" w:cstheme="minorHAnsi"/>
        </w:rPr>
        <w:t xml:space="preserve"> confermano la concretezza dell’invito del Presidente Mattarella a Bonn e del report di Draghi a fare della transizione verde e della decarbonizzazione un importante fattore di competitività.</w:t>
      </w:r>
      <w:r w:rsidR="00592BCA">
        <w:rPr>
          <w:rFonts w:asciiTheme="minorHAnsi" w:hAnsiTheme="minorHAnsi" w:cstheme="minorHAnsi"/>
          <w:b/>
          <w:bCs/>
          <w:sz w:val="20"/>
          <w:szCs w:val="20"/>
        </w:rPr>
        <w:t xml:space="preserve"> </w:t>
      </w:r>
      <w:r w:rsidRPr="00F343DB">
        <w:t>C’è un’Italia che può essere protagonista con l’Europa alla COP2</w:t>
      </w:r>
      <w:r>
        <w:t>9</w:t>
      </w:r>
      <w:r w:rsidRPr="00F343DB">
        <w:t xml:space="preserve"> </w:t>
      </w:r>
      <w:r>
        <w:t>a Baku</w:t>
      </w:r>
      <w:r w:rsidRPr="00F343DB">
        <w:t>: fa della transizione verde un’opportunità</w:t>
      </w:r>
      <w:r w:rsidRPr="00F343DB">
        <w:rPr>
          <w:b/>
          <w:bCs/>
        </w:rPr>
        <w:t xml:space="preserve"> </w:t>
      </w:r>
      <w:r w:rsidRPr="00F343DB">
        <w:t xml:space="preserve">per rafforzare </w:t>
      </w:r>
      <w:r w:rsidRPr="00F343DB">
        <w:rPr>
          <w:b/>
          <w:bCs/>
        </w:rPr>
        <w:t xml:space="preserve">– </w:t>
      </w:r>
      <w:r w:rsidRPr="00F343DB">
        <w:t>dichiara</w:t>
      </w:r>
      <w:r w:rsidRPr="00F343DB">
        <w:rPr>
          <w:b/>
          <w:bCs/>
        </w:rPr>
        <w:t xml:space="preserve"> il presidente della Fondazione Symbola, Ermete Realacci </w:t>
      </w:r>
      <w:r w:rsidRPr="00F343DB">
        <w:t>–</w:t>
      </w:r>
      <w:r w:rsidRPr="00F343DB">
        <w:rPr>
          <w:b/>
          <w:bCs/>
        </w:rPr>
        <w:t xml:space="preserve"> </w:t>
      </w:r>
      <w:r w:rsidRPr="00F343DB">
        <w:t>l’economia e la società</w:t>
      </w:r>
      <w:r w:rsidR="00147D27">
        <w:rPr>
          <w:b/>
          <w:bCs/>
        </w:rPr>
        <w:t xml:space="preserve">. </w:t>
      </w:r>
      <w:r w:rsidRPr="00F343DB">
        <w:t xml:space="preserve">Nel Rapporto </w:t>
      </w:r>
      <w:proofErr w:type="spellStart"/>
      <w:r w:rsidRPr="00F343DB">
        <w:t>GreenItaly</w:t>
      </w:r>
      <w:proofErr w:type="spellEnd"/>
      <w:r w:rsidRPr="00F343DB">
        <w:t xml:space="preserve"> si coglie un’accelerazione verso un’economia più a misura d’uomo che punta sulla sostenibilità, sull’innovazione, sulle comunità e sui territori. Siamo una superpotenza </w:t>
      </w:r>
      <w:r w:rsidRPr="00F343DB">
        <w:lastRenderedPageBreak/>
        <w:t>europea dell’economia circolare e questo ci rende più competitivi e capaci di futuro. Possiamo dare forza a questa nostra economia e a questa idea di Italia grazie alle scelte coraggiose compiute dall’Unione Europea con il Next Generation UE e al PNRR. La burocrazia inutile ostacola il cambiamento necessario, ma possiamo farcela se mobilitiamo le migliori energie del Paese senza lasciare indietro nessuno, senza lasciare solo nessuno, come recita il Manifesto di Assisi, promosso dalla Fondazione Symbola e dal Sacro Convento”.</w:t>
      </w:r>
    </w:p>
    <w:p w14:paraId="124DFE07" w14:textId="77777777" w:rsidR="008B2C87" w:rsidRPr="00B27C3C" w:rsidRDefault="008B2C87" w:rsidP="00801231">
      <w:pPr>
        <w:shd w:val="clear" w:color="auto" w:fill="FFFFFF"/>
        <w:spacing w:after="0" w:line="240" w:lineRule="auto"/>
        <w:rPr>
          <w:rFonts w:asciiTheme="minorHAnsi" w:hAnsiTheme="minorHAnsi" w:cstheme="minorHAnsi"/>
          <w:sz w:val="18"/>
          <w:szCs w:val="18"/>
          <w:lang w:eastAsia="it-IT"/>
        </w:rPr>
      </w:pPr>
    </w:p>
    <w:p w14:paraId="61EDEF46" w14:textId="7804C469" w:rsidR="008B7BD5" w:rsidRPr="008B7BD5" w:rsidRDefault="008B7BD5" w:rsidP="008B7BD5">
      <w:pPr>
        <w:spacing w:after="0" w:line="240" w:lineRule="auto"/>
        <w:jc w:val="both"/>
        <w:rPr>
          <w:rFonts w:asciiTheme="minorHAnsi" w:hAnsiTheme="minorHAnsi" w:cstheme="minorHAnsi"/>
          <w:b/>
          <w:bCs/>
          <w:lang w:eastAsia="it-IT"/>
        </w:rPr>
      </w:pPr>
      <w:r w:rsidRPr="008B7BD5">
        <w:rPr>
          <w:rFonts w:asciiTheme="minorHAnsi" w:hAnsiTheme="minorHAnsi" w:cstheme="minorHAnsi"/>
          <w:lang w:eastAsia="it-IT"/>
        </w:rPr>
        <w:t>“Spingere sul cammino della transizione ecologica significa per le imprese puntare sempre di più ad investire sull’innovazione ad alto contenuto tecnologico. La quota delle aziende che investono nel green è in continua crescita, in particolare, ben l'88% mira ad introdurre tecnologie strategiche Net Zero, come il solare fotovoltaico, l'eolico, le pompe di calore, le tecnologie nucleari, le batterie e le tecnologie di rete”. Lo ha sottolineato il</w:t>
      </w:r>
      <w:r w:rsidRPr="008B7BD5">
        <w:rPr>
          <w:rFonts w:asciiTheme="minorHAnsi" w:hAnsiTheme="minorHAnsi" w:cstheme="minorHAnsi"/>
          <w:b/>
          <w:bCs/>
          <w:lang w:eastAsia="it-IT"/>
        </w:rPr>
        <w:t xml:space="preserve"> presidente di Unioncamere Andrea Prete</w:t>
      </w:r>
      <w:r w:rsidRPr="008B7BD5">
        <w:rPr>
          <w:rFonts w:asciiTheme="minorHAnsi" w:hAnsiTheme="minorHAnsi" w:cstheme="minorHAnsi"/>
          <w:lang w:eastAsia="it-IT"/>
        </w:rPr>
        <w:t>, “ma questa spinta all'innovazione – ha aggiunto</w:t>
      </w:r>
      <w:r w:rsidR="00FC3E8C">
        <w:rPr>
          <w:rFonts w:asciiTheme="minorHAnsi" w:hAnsiTheme="minorHAnsi" w:cstheme="minorHAnsi"/>
          <w:lang w:eastAsia="it-IT"/>
        </w:rPr>
        <w:t xml:space="preserve"> </w:t>
      </w:r>
      <w:r w:rsidRPr="008B7BD5">
        <w:rPr>
          <w:rFonts w:asciiTheme="minorHAnsi" w:hAnsiTheme="minorHAnsi" w:cstheme="minorHAnsi"/>
          <w:lang w:eastAsia="it-IT"/>
        </w:rPr>
        <w:t>- genera nuovi fabbisogni professionali e richieste di competenze green che le stesse imprese faticano a trovare per più di un’assunzione su due”.</w:t>
      </w:r>
      <w:r w:rsidRPr="008B7BD5">
        <w:rPr>
          <w:rFonts w:asciiTheme="minorHAnsi" w:hAnsiTheme="minorHAnsi" w:cstheme="minorHAnsi"/>
          <w:b/>
          <w:bCs/>
          <w:lang w:eastAsia="it-IT"/>
        </w:rPr>
        <w:t xml:space="preserve"> </w:t>
      </w:r>
    </w:p>
    <w:p w14:paraId="00012B2C" w14:textId="77777777" w:rsidR="008B7BD5" w:rsidRPr="008B7BD5" w:rsidRDefault="008B7BD5" w:rsidP="008B7BD5">
      <w:pPr>
        <w:spacing w:after="0" w:line="240" w:lineRule="auto"/>
        <w:jc w:val="both"/>
        <w:rPr>
          <w:rFonts w:asciiTheme="minorHAnsi" w:hAnsiTheme="minorHAnsi" w:cstheme="minorHAnsi"/>
          <w:b/>
          <w:bCs/>
          <w:sz w:val="24"/>
          <w:szCs w:val="24"/>
          <w:lang w:eastAsia="it-IT"/>
        </w:rPr>
      </w:pPr>
    </w:p>
    <w:p w14:paraId="51226C32" w14:textId="47E1E930" w:rsidR="00AD0ED0" w:rsidRPr="00AD0ED0" w:rsidRDefault="00AD0ED0" w:rsidP="00801231">
      <w:pPr>
        <w:spacing w:after="0" w:line="240" w:lineRule="auto"/>
        <w:jc w:val="both"/>
        <w:rPr>
          <w:rFonts w:asciiTheme="minorHAnsi" w:hAnsiTheme="minorHAnsi" w:cstheme="minorHAnsi"/>
          <w:sz w:val="24"/>
          <w:szCs w:val="24"/>
          <w:lang w:eastAsia="it-IT"/>
        </w:rPr>
      </w:pPr>
    </w:p>
    <w:p w14:paraId="7524E213" w14:textId="65F76B76" w:rsidR="001E6424" w:rsidRDefault="00231620" w:rsidP="00231620">
      <w:pPr>
        <w:spacing w:line="240" w:lineRule="auto"/>
        <w:jc w:val="both"/>
        <w:rPr>
          <w:sz w:val="24"/>
          <w:szCs w:val="24"/>
        </w:rPr>
      </w:pPr>
      <w:r w:rsidRPr="003E6BFA">
        <w:rPr>
          <w:b/>
          <w:bCs/>
          <w:sz w:val="24"/>
          <w:szCs w:val="24"/>
        </w:rPr>
        <w:t>Nel quinquennio 2019-2023, sono state</w:t>
      </w:r>
      <w:r w:rsidRPr="00CD0752">
        <w:rPr>
          <w:sz w:val="24"/>
          <w:szCs w:val="24"/>
        </w:rPr>
        <w:t xml:space="preserve"> </w:t>
      </w:r>
      <w:r>
        <w:rPr>
          <w:b/>
          <w:bCs/>
          <w:sz w:val="24"/>
          <w:szCs w:val="24"/>
        </w:rPr>
        <w:t>571.040</w:t>
      </w:r>
      <w:r w:rsidRPr="00CD0752">
        <w:rPr>
          <w:b/>
          <w:bCs/>
          <w:sz w:val="24"/>
          <w:szCs w:val="24"/>
        </w:rPr>
        <w:t xml:space="preserve"> le imprese che hanno effettuato</w:t>
      </w:r>
      <w:r w:rsidRPr="00CD0752">
        <w:rPr>
          <w:sz w:val="24"/>
          <w:szCs w:val="24"/>
        </w:rPr>
        <w:t xml:space="preserve"> </w:t>
      </w:r>
      <w:r w:rsidRPr="00CD0752">
        <w:rPr>
          <w:b/>
          <w:bCs/>
          <w:sz w:val="24"/>
          <w:szCs w:val="24"/>
        </w:rPr>
        <w:t>eco-investimenti</w:t>
      </w:r>
      <w:r w:rsidRPr="00CD0752">
        <w:rPr>
          <w:sz w:val="24"/>
          <w:szCs w:val="24"/>
        </w:rPr>
        <w:t xml:space="preserve"> pari al 3</w:t>
      </w:r>
      <w:r>
        <w:rPr>
          <w:sz w:val="24"/>
          <w:szCs w:val="24"/>
        </w:rPr>
        <w:t>8,6</w:t>
      </w:r>
      <w:r w:rsidRPr="00CD0752">
        <w:rPr>
          <w:sz w:val="24"/>
          <w:szCs w:val="24"/>
        </w:rPr>
        <w:t>% del totale ovvero più di 1 su 3</w:t>
      </w:r>
      <w:r>
        <w:rPr>
          <w:sz w:val="24"/>
          <w:szCs w:val="24"/>
        </w:rPr>
        <w:t xml:space="preserve">. </w:t>
      </w:r>
      <w:r w:rsidRPr="003E6BFA">
        <w:rPr>
          <w:sz w:val="24"/>
          <w:szCs w:val="24"/>
        </w:rPr>
        <w:t xml:space="preserve">Sotto il profilo dell’occupazione, alla fine dello scorso anno </w:t>
      </w:r>
      <w:r w:rsidRPr="003E6BFA">
        <w:rPr>
          <w:b/>
          <w:bCs/>
          <w:sz w:val="24"/>
          <w:szCs w:val="24"/>
        </w:rPr>
        <w:t xml:space="preserve">le figure professionali legate alla green economy </w:t>
      </w:r>
      <w:r w:rsidRPr="003E6BFA">
        <w:rPr>
          <w:sz w:val="24"/>
          <w:szCs w:val="24"/>
        </w:rPr>
        <w:t>rappresentavano il 13,4% degli occupati totali, 3.163 mila unità. Nel 2023 i nuovi contratti attivati di queste figure sono stati pari a 1.918.610, il 34,8% dei contratti totali previsti nell’anno (circa 5,5 mln), con un incremento di 102.490 unità rispetto alla precedente rilevazione.</w:t>
      </w:r>
      <w:r>
        <w:rPr>
          <w:sz w:val="24"/>
          <w:szCs w:val="24"/>
        </w:rPr>
        <w:t xml:space="preserve"> </w:t>
      </w:r>
    </w:p>
    <w:p w14:paraId="769DE329" w14:textId="77777777" w:rsidR="001E6424" w:rsidRDefault="001E6424" w:rsidP="001E6424">
      <w:pPr>
        <w:spacing w:after="120" w:line="240" w:lineRule="auto"/>
        <w:jc w:val="both"/>
        <w:rPr>
          <w:b/>
          <w:bCs/>
          <w:sz w:val="24"/>
          <w:szCs w:val="24"/>
        </w:rPr>
      </w:pPr>
      <w:r w:rsidRPr="000B415E">
        <w:rPr>
          <w:sz w:val="24"/>
          <w:szCs w:val="24"/>
        </w:rPr>
        <w:t xml:space="preserve">Tra le aree aziendali più interessate sul totale delle attivazioni troviamo le aree </w:t>
      </w:r>
      <w:r>
        <w:rPr>
          <w:sz w:val="24"/>
          <w:szCs w:val="24"/>
        </w:rPr>
        <w:t xml:space="preserve">della logistica (incidenza 88,8%), della </w:t>
      </w:r>
      <w:r w:rsidRPr="000B415E">
        <w:rPr>
          <w:sz w:val="24"/>
          <w:szCs w:val="24"/>
        </w:rPr>
        <w:t>progettazione e sviluppo (86,7%)</w:t>
      </w:r>
      <w:r>
        <w:rPr>
          <w:sz w:val="24"/>
          <w:szCs w:val="24"/>
        </w:rPr>
        <w:t xml:space="preserve"> e le</w:t>
      </w:r>
      <w:r w:rsidRPr="000B415E">
        <w:rPr>
          <w:sz w:val="24"/>
          <w:szCs w:val="24"/>
        </w:rPr>
        <w:t xml:space="preserve"> aree tecniche (80,2%). Guardando in maniera allargata alla richiesta di competenze e cultura green, nel 2023 – su un totale di quasi 5,5 milioni di contratti previst</w:t>
      </w:r>
      <w:r>
        <w:rPr>
          <w:sz w:val="24"/>
          <w:szCs w:val="24"/>
        </w:rPr>
        <w:t>i</w:t>
      </w:r>
      <w:r w:rsidRPr="000B415E">
        <w:rPr>
          <w:sz w:val="24"/>
          <w:szCs w:val="24"/>
        </w:rPr>
        <w:t xml:space="preserve"> nel mercato del lavoro – questa conoscenza è stata ritenuta necessaria nel</w:t>
      </w:r>
      <w:r>
        <w:rPr>
          <w:sz w:val="24"/>
          <w:szCs w:val="24"/>
        </w:rPr>
        <w:t xml:space="preserve"> </w:t>
      </w:r>
      <w:r w:rsidRPr="000B415E">
        <w:rPr>
          <w:sz w:val="24"/>
          <w:szCs w:val="24"/>
        </w:rPr>
        <w:t>79,4% dei casi.</w:t>
      </w:r>
      <w:r w:rsidRPr="004A4165">
        <w:t xml:space="preserve"> </w:t>
      </w:r>
      <w:r w:rsidRPr="004A4165">
        <w:rPr>
          <w:b/>
          <w:bCs/>
          <w:sz w:val="24"/>
          <w:szCs w:val="24"/>
        </w:rPr>
        <w:t>L’Italia si conferma leader sul fronte del recupero di materia, un campo in cui il Paese, povero di materie prime, da tempo primeggia. Secondo Eurostat, la capacità nell’avvio a riciclo dei rifiuti totali (urbani e speciali) in Italia ha raggiunto il 91,6%</w:t>
      </w:r>
      <w:r w:rsidRPr="004A4165">
        <w:rPr>
          <w:sz w:val="24"/>
          <w:szCs w:val="24"/>
        </w:rPr>
        <w:t xml:space="preserve"> </w:t>
      </w:r>
      <w:r w:rsidRPr="004A4165">
        <w:rPr>
          <w:b/>
          <w:bCs/>
          <w:sz w:val="24"/>
          <w:szCs w:val="24"/>
        </w:rPr>
        <w:t>(2022), un tasso di gran lunga superiore alle altri grandi economie europee, Germania (75,3%), Francia (79,9%) e Spagna (73,4%), e alla media UE-27 (57,9%).</w:t>
      </w:r>
    </w:p>
    <w:p w14:paraId="56B29C01" w14:textId="77777777" w:rsidR="00043667" w:rsidRDefault="008107E4" w:rsidP="005023CF">
      <w:pPr>
        <w:spacing w:after="120" w:line="240" w:lineRule="auto"/>
        <w:jc w:val="both"/>
      </w:pPr>
      <w:r w:rsidRPr="008107E4">
        <w:rPr>
          <w:sz w:val="24"/>
          <w:szCs w:val="24"/>
        </w:rPr>
        <w:t>Con un tasso di riciclo effettivo al 75,3%, l’Italia si conferma leader del riciclo in Europa per i rifiuti di imballaggio, raggiungendo in anticipo gli obiettivi fissati dalla normativa. Tra le filiere virtuose nel 2023, la carta (tasso di riciclo al 92,3%), il vetro (77,4%) e l’acciaio (87,8%). La filiera degli imballaggi in plastica e bioplastica, con il tasso di riciclo più basso tra i rifiuti (48%), è il settore con il più rapido tasso di crescita. Inoltre, con il riciclo organico della plastica biodegradabile e compostabile entrato a regime, sono state riciclate oltre 44 mila tonnellate.</w:t>
      </w:r>
      <w:r w:rsidR="00CF75E1" w:rsidRPr="00CF75E1">
        <w:t xml:space="preserve"> </w:t>
      </w:r>
    </w:p>
    <w:p w14:paraId="4C47B5C0" w14:textId="68F33E86" w:rsidR="005023CF" w:rsidRPr="005023CF" w:rsidRDefault="007E6330" w:rsidP="005023CF">
      <w:pPr>
        <w:spacing w:after="120" w:line="240" w:lineRule="auto"/>
        <w:jc w:val="both"/>
        <w:rPr>
          <w:rFonts w:asciiTheme="minorHAnsi" w:eastAsiaTheme="minorHAnsi" w:hAnsiTheme="minorHAnsi" w:cstheme="minorBidi"/>
          <w:sz w:val="24"/>
          <w:szCs w:val="24"/>
        </w:rPr>
      </w:pPr>
      <w:r w:rsidRPr="007E6330">
        <w:rPr>
          <w:sz w:val="24"/>
          <w:szCs w:val="24"/>
        </w:rPr>
        <w:t xml:space="preserve">Anche nel comparto degli oli minerali usati, l’Italia si conferma eccellenza in Europa con </w:t>
      </w:r>
      <w:r w:rsidR="005440EE">
        <w:rPr>
          <w:sz w:val="24"/>
          <w:szCs w:val="24"/>
        </w:rPr>
        <w:t>i</w:t>
      </w:r>
      <w:r w:rsidRPr="007E6330">
        <w:rPr>
          <w:sz w:val="24"/>
          <w:szCs w:val="24"/>
        </w:rPr>
        <w:t>l</w:t>
      </w:r>
      <w:r w:rsidR="005440EE">
        <w:rPr>
          <w:sz w:val="24"/>
          <w:szCs w:val="24"/>
        </w:rPr>
        <w:t xml:space="preserve"> </w:t>
      </w:r>
      <w:r w:rsidRPr="007E6330">
        <w:rPr>
          <w:sz w:val="24"/>
          <w:szCs w:val="24"/>
        </w:rPr>
        <w:t xml:space="preserve">98% (2023) del totale raccolto rigenerato in basi per lubrificanti, oli leggeri e altri prodotti petroliferi. Per quanto riguarda l’avvio a riciclo, di particolare interesse l’attività di recupero di PFU (pneumatici fuori uso) </w:t>
      </w:r>
      <w:r w:rsidR="00C658A1">
        <w:rPr>
          <w:sz w:val="24"/>
          <w:szCs w:val="24"/>
        </w:rPr>
        <w:t xml:space="preserve">che </w:t>
      </w:r>
      <w:r w:rsidRPr="007E6330">
        <w:rPr>
          <w:sz w:val="24"/>
          <w:szCs w:val="24"/>
        </w:rPr>
        <w:t>ha permesso al Paese nel 2023 di risparmiare oltre 81 milioni di euro sulle importazioni di materie prime ed evitare emissioni in atmosfera per 297 mila tonnellate di CO</w:t>
      </w:r>
      <w:r w:rsidRPr="00C658A1">
        <w:rPr>
          <w:sz w:val="24"/>
          <w:szCs w:val="24"/>
          <w:vertAlign w:val="subscript"/>
        </w:rPr>
        <w:t>2</w:t>
      </w:r>
      <w:r w:rsidRPr="007E6330">
        <w:rPr>
          <w:sz w:val="24"/>
          <w:szCs w:val="24"/>
        </w:rPr>
        <w:t xml:space="preserve">eq, evitare prelievi di materie prime per 274 mila tonnellate e consumi di acqua di 1,2 milioni di </w:t>
      </w:r>
      <w:r w:rsidR="00BA0B90" w:rsidRPr="006D2BFD">
        <w:rPr>
          <w:rFonts w:ascii="Times New Roman" w:hAnsi="Times New Roman"/>
          <w:sz w:val="24"/>
          <w:szCs w:val="24"/>
        </w:rPr>
        <w:t>m</w:t>
      </w:r>
      <w:r w:rsidR="00BA0B90" w:rsidRPr="006D2BFD">
        <w:rPr>
          <w:rFonts w:ascii="Times New Roman" w:hAnsi="Times New Roman"/>
          <w:sz w:val="24"/>
          <w:szCs w:val="24"/>
          <w:vertAlign w:val="superscript"/>
        </w:rPr>
        <w:t>3</w:t>
      </w:r>
      <w:r w:rsidR="00BA0B90" w:rsidRPr="006D2BFD">
        <w:rPr>
          <w:rFonts w:ascii="Times New Roman" w:hAnsi="Times New Roman"/>
          <w:sz w:val="24"/>
          <w:szCs w:val="24"/>
        </w:rPr>
        <w:t>.</w:t>
      </w:r>
      <w:r w:rsidR="00D84FBC">
        <w:rPr>
          <w:rFonts w:ascii="Times New Roman" w:hAnsi="Times New Roman"/>
          <w:sz w:val="24"/>
          <w:szCs w:val="24"/>
        </w:rPr>
        <w:br/>
      </w:r>
      <w:r w:rsidR="00D84FBC" w:rsidRPr="00A02AA8">
        <w:rPr>
          <w:sz w:val="24"/>
          <w:szCs w:val="24"/>
        </w:rPr>
        <w:t>Trend positivo per l’Italia nelle nuove installazioni da fonti rinnovabili che, nel 2023, toccano i massimi storici pari a 5,7 GW.</w:t>
      </w:r>
      <w:r w:rsidR="00FF2CAD" w:rsidRPr="00A02AA8">
        <w:rPr>
          <w:sz w:val="24"/>
          <w:szCs w:val="24"/>
        </w:rPr>
        <w:t xml:space="preserve"> Importante la</w:t>
      </w:r>
      <w:r w:rsidR="00D84FBC" w:rsidRPr="00A02AA8">
        <w:rPr>
          <w:sz w:val="24"/>
          <w:szCs w:val="24"/>
        </w:rPr>
        <w:t xml:space="preserve"> spinta </w:t>
      </w:r>
      <w:r w:rsidR="00E04D11" w:rsidRPr="00A02AA8">
        <w:rPr>
          <w:sz w:val="24"/>
          <w:szCs w:val="24"/>
        </w:rPr>
        <w:t>de</w:t>
      </w:r>
      <w:r w:rsidR="00FF2CAD" w:rsidRPr="00A02AA8">
        <w:rPr>
          <w:sz w:val="24"/>
          <w:szCs w:val="24"/>
        </w:rPr>
        <w:t>l</w:t>
      </w:r>
      <w:r w:rsidR="00D84FBC" w:rsidRPr="00A02AA8">
        <w:rPr>
          <w:sz w:val="24"/>
          <w:szCs w:val="24"/>
        </w:rPr>
        <w:t xml:space="preserve"> fotovoltaico, che ha contribuito a far entrare l’Italia nella top 10 dei migliori mercati fotovoltaici al mondo per nuovi impianti installati</w:t>
      </w:r>
      <w:r w:rsidR="00B7689E" w:rsidRPr="00A02AA8">
        <w:rPr>
          <w:sz w:val="24"/>
          <w:szCs w:val="24"/>
        </w:rPr>
        <w:t xml:space="preserve">, la cui </w:t>
      </w:r>
      <w:r w:rsidR="00B7689E" w:rsidRPr="00A02AA8">
        <w:rPr>
          <w:sz w:val="24"/>
          <w:szCs w:val="24"/>
        </w:rPr>
        <w:lastRenderedPageBreak/>
        <w:t>crescita potrà essere ulteriormente supportata dal completamento a fine 2025 del</w:t>
      </w:r>
      <w:r w:rsidR="00E04D11" w:rsidRPr="00A02AA8">
        <w:rPr>
          <w:sz w:val="24"/>
          <w:szCs w:val="24"/>
        </w:rPr>
        <w:t xml:space="preserve"> più grande impianto di produzione di celle e moduli PV bifacciali ad alte prestazioni d’Europa a Catania</w:t>
      </w:r>
      <w:r w:rsidR="00B7689E" w:rsidRPr="00A02AA8">
        <w:rPr>
          <w:sz w:val="24"/>
          <w:szCs w:val="24"/>
        </w:rPr>
        <w:t>.</w:t>
      </w:r>
      <w:r w:rsidR="000B5144" w:rsidRPr="00A02AA8">
        <w:rPr>
          <w:sz w:val="24"/>
          <w:szCs w:val="24"/>
        </w:rPr>
        <w:br/>
        <w:t xml:space="preserve">La chimica </w:t>
      </w:r>
      <w:proofErr w:type="spellStart"/>
      <w:r w:rsidR="000B5144" w:rsidRPr="00A02AA8">
        <w:rPr>
          <w:sz w:val="24"/>
          <w:szCs w:val="24"/>
        </w:rPr>
        <w:t>bio-based</w:t>
      </w:r>
      <w:proofErr w:type="spellEnd"/>
      <w:r w:rsidR="000B5144" w:rsidRPr="00A02AA8">
        <w:rPr>
          <w:sz w:val="24"/>
          <w:szCs w:val="24"/>
        </w:rPr>
        <w:t xml:space="preserve"> italiana continua il suo percorso verso una maggiore sostenibilità dei suoi prodotti e la ricerca di nuove applicazioni industriali, rappresentando un eccellenza dell’economia </w:t>
      </w:r>
      <w:proofErr w:type="spellStart"/>
      <w:r w:rsidR="000B5144" w:rsidRPr="00A02AA8">
        <w:rPr>
          <w:sz w:val="24"/>
          <w:szCs w:val="24"/>
        </w:rPr>
        <w:t>italiana.</w:t>
      </w:r>
      <w:r w:rsidR="005023CF" w:rsidRPr="005023CF">
        <w:rPr>
          <w:rFonts w:asciiTheme="minorHAnsi" w:eastAsiaTheme="minorHAnsi" w:hAnsiTheme="minorHAnsi" w:cstheme="minorBidi"/>
          <w:sz w:val="24"/>
          <w:szCs w:val="24"/>
        </w:rPr>
        <w:t>A</w:t>
      </w:r>
      <w:proofErr w:type="spellEnd"/>
      <w:r w:rsidR="005023CF" w:rsidRPr="005023CF">
        <w:rPr>
          <w:rFonts w:asciiTheme="minorHAnsi" w:eastAsiaTheme="minorHAnsi" w:hAnsiTheme="minorHAnsi" w:cstheme="minorBidi"/>
          <w:sz w:val="24"/>
          <w:szCs w:val="24"/>
        </w:rPr>
        <w:t xml:space="preserve"> </w:t>
      </w:r>
      <w:r w:rsidR="005023CF" w:rsidRPr="005023CF">
        <w:rPr>
          <w:rFonts w:asciiTheme="minorHAnsi" w:eastAsiaTheme="minorHAnsi" w:hAnsiTheme="minorHAnsi" w:cstheme="minorBidi"/>
          <w:b/>
          <w:bCs/>
          <w:sz w:val="24"/>
          <w:szCs w:val="24"/>
        </w:rPr>
        <w:t>livello territoriale</w:t>
      </w:r>
      <w:r w:rsidR="005023CF" w:rsidRPr="005023CF">
        <w:rPr>
          <w:rFonts w:asciiTheme="minorHAnsi" w:eastAsiaTheme="minorHAnsi" w:hAnsiTheme="minorHAnsi" w:cstheme="minorBidi"/>
          <w:sz w:val="24"/>
          <w:szCs w:val="24"/>
        </w:rPr>
        <w:t xml:space="preserve">, la rilevazione del 2023 evidenzia la marcata crescita delle attivazioni di green jobs nel Centro, +12,6% rispetto al 2022, pari a 40.910 unità in più. Il dato fa seguito al +15,9% registrato da questa </w:t>
      </w:r>
      <w:proofErr w:type="gramStart"/>
      <w:r w:rsidR="005023CF" w:rsidRPr="005023CF">
        <w:rPr>
          <w:rFonts w:asciiTheme="minorHAnsi" w:eastAsiaTheme="minorHAnsi" w:hAnsiTheme="minorHAnsi" w:cstheme="minorBidi"/>
          <w:sz w:val="24"/>
          <w:szCs w:val="24"/>
        </w:rPr>
        <w:t>macro-area</w:t>
      </w:r>
      <w:proofErr w:type="gramEnd"/>
      <w:r w:rsidR="005023CF" w:rsidRPr="005023CF">
        <w:rPr>
          <w:rFonts w:asciiTheme="minorHAnsi" w:eastAsiaTheme="minorHAnsi" w:hAnsiTheme="minorHAnsi" w:cstheme="minorBidi"/>
          <w:sz w:val="24"/>
          <w:szCs w:val="24"/>
        </w:rPr>
        <w:t xml:space="preserve"> tra il 2021 ed il 2022, confermando, quindi, un trend di forte e significativa crescita nel territorio, impegnato a recuperare il gap rispetto alle altre aree analizzate. Infatti, nonostante i tassi di crescita a doppia cifra, il Centro resta il fanalino di coda per numero di attivazioni green complessive, solo 364.510 unità in totale. Il primato per numero di attivazioni resta al Nord-Ovest, con 622.270 attivazioni green nel 2023 (+4,0% rispetto al 2022), seguito da Sud e Isole (475.720 attivazioni green previste nel 2023, +4,9% rispetto al 2022) e dal Nord-Est (456.110 attivazioni green, +3,5% rispetto al 2022). Analizzando l’incidenza relativa dei green jobs sul totale delle attivazioni previste nella macro-ripartizione, il Nord-Ovest e il Nord-Est confermano valori superiori alla media nazionale (pari al 34,8%), con un’incidenza rispettivamente del 38,7% e del 34,9%. Al di sotto della media Paese, invece, si posiziona il Centro, con il 32,2% di nuovi contratti green sul totale </w:t>
      </w:r>
      <w:proofErr w:type="gramStart"/>
      <w:r w:rsidR="005023CF" w:rsidRPr="005023CF">
        <w:rPr>
          <w:rFonts w:asciiTheme="minorHAnsi" w:eastAsiaTheme="minorHAnsi" w:hAnsiTheme="minorHAnsi" w:cstheme="minorBidi"/>
          <w:sz w:val="24"/>
          <w:szCs w:val="24"/>
        </w:rPr>
        <w:t>macro-area</w:t>
      </w:r>
      <w:proofErr w:type="gramEnd"/>
      <w:r w:rsidR="005023CF" w:rsidRPr="005023CF">
        <w:rPr>
          <w:rFonts w:asciiTheme="minorHAnsi" w:eastAsiaTheme="minorHAnsi" w:hAnsiTheme="minorHAnsi" w:cstheme="minorBidi"/>
          <w:sz w:val="24"/>
          <w:szCs w:val="24"/>
        </w:rPr>
        <w:t xml:space="preserve">, che nonostante ciò continua la sua rincorsa per recuperare il divario accumulato (l’incidenza delle attivazioni green era al 31,7% nel 2022); ed il Sud e Isole, con un valore per quest’indicatore prossimo a quello dello scorso anno (32,5% nel 2023, contro il 32,7% del 2022). </w:t>
      </w:r>
    </w:p>
    <w:p w14:paraId="2042CB9E" w14:textId="2221570F" w:rsidR="005A6D21" w:rsidRDefault="005023CF" w:rsidP="005A6D21">
      <w:pPr>
        <w:spacing w:after="120" w:line="240" w:lineRule="auto"/>
        <w:jc w:val="both"/>
        <w:rPr>
          <w:rFonts w:asciiTheme="minorHAnsi" w:eastAsiaTheme="minorHAnsi" w:hAnsiTheme="minorHAnsi" w:cstheme="minorBidi"/>
          <w:sz w:val="24"/>
          <w:szCs w:val="24"/>
        </w:rPr>
      </w:pPr>
      <w:r w:rsidRPr="005023CF">
        <w:rPr>
          <w:rFonts w:asciiTheme="minorHAnsi" w:eastAsiaTheme="minorHAnsi" w:hAnsiTheme="minorHAnsi" w:cstheme="minorBidi"/>
          <w:sz w:val="24"/>
          <w:szCs w:val="24"/>
        </w:rPr>
        <w:t xml:space="preserve">A </w:t>
      </w:r>
      <w:r w:rsidRPr="005023CF">
        <w:rPr>
          <w:rFonts w:asciiTheme="minorHAnsi" w:eastAsiaTheme="minorHAnsi" w:hAnsiTheme="minorHAnsi" w:cstheme="minorBidi"/>
          <w:b/>
          <w:bCs/>
          <w:sz w:val="24"/>
          <w:szCs w:val="24"/>
        </w:rPr>
        <w:t>livello regionale</w:t>
      </w:r>
      <w:r w:rsidRPr="005023CF">
        <w:rPr>
          <w:rFonts w:asciiTheme="minorHAnsi" w:eastAsiaTheme="minorHAnsi" w:hAnsiTheme="minorHAnsi" w:cstheme="minorBidi"/>
          <w:sz w:val="24"/>
          <w:szCs w:val="24"/>
        </w:rPr>
        <w:t>, la Lombardia conferma il proprio primato con 440.940 nuovi contratti relativi a green jobs attesi nel 2023 (+4,7% rispetto al 2022, pari a 19.770 unità aggiuntive), ed un’incidenza sul totale delle attivazioni previste nella regione del 40,3%, valore che anche per quest’indicatore vale il primato assoluto. Le prime quattro regioni per numero di attivazioni green previste, ossia la Lombardia, il Veneto, l’Emilia-Romagna e il Lazio, contano un totale di 997.190 unità, pari al 52% del totale (51,9% nel 2022)</w:t>
      </w:r>
      <w:r w:rsidR="007E6330">
        <w:rPr>
          <w:rFonts w:asciiTheme="minorHAnsi" w:eastAsiaTheme="minorHAnsi" w:hAnsiTheme="minorHAnsi" w:cstheme="minorBidi"/>
          <w:sz w:val="24"/>
          <w:szCs w:val="24"/>
        </w:rPr>
        <w:t>.</w:t>
      </w:r>
      <w:r w:rsidRPr="005023CF">
        <w:rPr>
          <w:rFonts w:asciiTheme="minorHAnsi" w:eastAsiaTheme="minorHAnsi" w:hAnsiTheme="minorHAnsi" w:cstheme="minorBidi"/>
          <w:sz w:val="24"/>
          <w:szCs w:val="24"/>
        </w:rPr>
        <w:t xml:space="preserve"> La variazione dei contratti di green jobs previsti tra il 2022 ed il 2023 è in linea con il dato medio nazionale </w:t>
      </w:r>
      <w:r w:rsidR="00687B63">
        <w:rPr>
          <w:rFonts w:asciiTheme="minorHAnsi" w:eastAsiaTheme="minorHAnsi" w:hAnsiTheme="minorHAnsi" w:cstheme="minorBidi"/>
          <w:sz w:val="24"/>
          <w:szCs w:val="24"/>
        </w:rPr>
        <w:t>per</w:t>
      </w:r>
      <w:r w:rsidR="00687B63" w:rsidRPr="005023CF">
        <w:rPr>
          <w:rFonts w:asciiTheme="minorHAnsi" w:eastAsiaTheme="minorHAnsi" w:hAnsiTheme="minorHAnsi" w:cstheme="minorBidi"/>
          <w:sz w:val="24"/>
          <w:szCs w:val="24"/>
        </w:rPr>
        <w:t xml:space="preserve"> </w:t>
      </w:r>
      <w:r w:rsidRPr="005023CF">
        <w:rPr>
          <w:rFonts w:asciiTheme="minorHAnsi" w:eastAsiaTheme="minorHAnsi" w:hAnsiTheme="minorHAnsi" w:cstheme="minorBidi"/>
          <w:sz w:val="24"/>
          <w:szCs w:val="24"/>
        </w:rPr>
        <w:t>circa la metà delle regioni analizzate. Rispetto al dato medio nazionale (+5,6%), si registra una crescita ben più alta nel Lazio (+15,4%), Toscana (+14%), Trentino-Alto Adige (+8,9%), Valle d’Aosta (+8,5%), Sardegna (+8,4%) e Calabria (+7,7%); la Basilicata (-3,5%) è l’unica regione a segnare una contrazione di contratti green jobs previsti tra il 2022 ed il 2023.</w:t>
      </w:r>
      <w:r w:rsidRPr="005023CF">
        <w:rPr>
          <w:rFonts w:asciiTheme="minorHAnsi" w:eastAsiaTheme="minorHAnsi" w:hAnsiTheme="minorHAnsi" w:cstheme="minorBidi"/>
          <w:sz w:val="24"/>
          <w:szCs w:val="24"/>
        </w:rPr>
        <w:br/>
        <w:t xml:space="preserve">A </w:t>
      </w:r>
      <w:r w:rsidRPr="005023CF">
        <w:rPr>
          <w:rFonts w:asciiTheme="minorHAnsi" w:eastAsiaTheme="minorHAnsi" w:hAnsiTheme="minorHAnsi" w:cstheme="minorBidi"/>
          <w:b/>
          <w:bCs/>
          <w:sz w:val="24"/>
          <w:szCs w:val="24"/>
        </w:rPr>
        <w:t>livello provinciale</w:t>
      </w:r>
      <w:r w:rsidRPr="005023CF">
        <w:rPr>
          <w:rFonts w:asciiTheme="minorHAnsi" w:eastAsiaTheme="minorHAnsi" w:hAnsiTheme="minorHAnsi" w:cstheme="minorBidi"/>
          <w:sz w:val="24"/>
          <w:szCs w:val="24"/>
        </w:rPr>
        <w:t>, segnaliamo il primato di Milano, che anche nel 2023 fa registrare il maggior numero di attivazioni green: 203.550 unità, +9,2% rispetto al 2022, pari al 10,6% del totale dei nuovi contratti green jobs su scala nazionale. Nelle prime quattro province (Milano, Roma, Napoli e Torino) sono concentrate il 25,9% delle nuove attivazioni green attese nel 2023 (24,9% nel 2022). In termini di incidenza dei nuovi contratti di green jobs sul totale dei nuovi contratti della provincia, i valori più elevati si registrano nelle province di Caltanissetta e Piacenza (50,9%), Lodi (47,9%) e Bergamo (45,1%).</w:t>
      </w:r>
    </w:p>
    <w:p w14:paraId="7A42C006" w14:textId="77777777" w:rsidR="005A6D21" w:rsidRDefault="005A6D21" w:rsidP="005A6D21">
      <w:pPr>
        <w:spacing w:after="120" w:line="240" w:lineRule="auto"/>
        <w:jc w:val="both"/>
        <w:rPr>
          <w:rFonts w:asciiTheme="minorHAnsi" w:eastAsiaTheme="minorHAnsi" w:hAnsiTheme="minorHAnsi" w:cstheme="minorBidi"/>
          <w:sz w:val="24"/>
          <w:szCs w:val="24"/>
        </w:rPr>
      </w:pPr>
    </w:p>
    <w:p w14:paraId="020AF6AB" w14:textId="77777777" w:rsidR="005A6D21" w:rsidRDefault="005A6D21" w:rsidP="005A6D21">
      <w:pPr>
        <w:spacing w:after="120" w:line="240" w:lineRule="auto"/>
        <w:jc w:val="both"/>
        <w:rPr>
          <w:rFonts w:asciiTheme="minorHAnsi" w:eastAsiaTheme="minorHAnsi" w:hAnsiTheme="minorHAnsi" w:cstheme="minorBidi"/>
          <w:sz w:val="24"/>
          <w:szCs w:val="24"/>
        </w:rPr>
      </w:pPr>
    </w:p>
    <w:p w14:paraId="639E17A3" w14:textId="77777777" w:rsidR="005A6D21" w:rsidRDefault="005A6D21" w:rsidP="005A6D21">
      <w:pPr>
        <w:spacing w:after="120" w:line="240" w:lineRule="auto"/>
        <w:jc w:val="both"/>
        <w:rPr>
          <w:rFonts w:asciiTheme="minorHAnsi" w:eastAsiaTheme="minorHAnsi" w:hAnsiTheme="minorHAnsi" w:cstheme="minorBidi"/>
          <w:sz w:val="24"/>
          <w:szCs w:val="24"/>
        </w:rPr>
      </w:pPr>
    </w:p>
    <w:p w14:paraId="177E01EA" w14:textId="77777777" w:rsidR="005A6D21" w:rsidRDefault="005A6D21" w:rsidP="005A6D21">
      <w:pPr>
        <w:spacing w:after="120" w:line="240" w:lineRule="auto"/>
        <w:jc w:val="both"/>
        <w:rPr>
          <w:rFonts w:asciiTheme="minorHAnsi" w:eastAsiaTheme="minorHAnsi" w:hAnsiTheme="minorHAnsi" w:cstheme="minorBidi"/>
          <w:sz w:val="24"/>
          <w:szCs w:val="24"/>
        </w:rPr>
      </w:pPr>
    </w:p>
    <w:p w14:paraId="4DD53A55" w14:textId="77777777" w:rsidR="005A6D21" w:rsidRDefault="005A6D21" w:rsidP="005A6D21">
      <w:pPr>
        <w:spacing w:after="120" w:line="240" w:lineRule="auto"/>
        <w:jc w:val="both"/>
        <w:rPr>
          <w:rFonts w:asciiTheme="minorHAnsi" w:eastAsiaTheme="minorHAnsi" w:hAnsiTheme="minorHAnsi" w:cstheme="minorBidi"/>
          <w:sz w:val="24"/>
          <w:szCs w:val="24"/>
        </w:rPr>
      </w:pPr>
    </w:p>
    <w:p w14:paraId="117B03E9" w14:textId="77777777" w:rsidR="005A6D21" w:rsidRDefault="005A6D21" w:rsidP="005A6D21">
      <w:pPr>
        <w:spacing w:after="120" w:line="240" w:lineRule="auto"/>
        <w:jc w:val="both"/>
        <w:rPr>
          <w:rFonts w:asciiTheme="minorHAnsi" w:eastAsiaTheme="minorHAnsi" w:hAnsiTheme="minorHAnsi" w:cstheme="minorBidi"/>
          <w:sz w:val="24"/>
          <w:szCs w:val="24"/>
        </w:rPr>
      </w:pPr>
    </w:p>
    <w:p w14:paraId="6E9FC6A6" w14:textId="77777777" w:rsidR="00147D27" w:rsidRDefault="00147D27" w:rsidP="005A6D21">
      <w:pPr>
        <w:spacing w:after="120" w:line="240" w:lineRule="auto"/>
        <w:jc w:val="both"/>
        <w:rPr>
          <w:rFonts w:asciiTheme="minorHAnsi" w:eastAsiaTheme="minorHAnsi" w:hAnsiTheme="minorHAnsi" w:cstheme="minorBidi"/>
          <w:sz w:val="24"/>
          <w:szCs w:val="24"/>
        </w:rPr>
      </w:pPr>
    </w:p>
    <w:p w14:paraId="4BC09C65" w14:textId="0C8C3530" w:rsidR="0072723B" w:rsidRPr="005A6D21" w:rsidRDefault="0072723B" w:rsidP="005A6D21">
      <w:pPr>
        <w:spacing w:after="120" w:line="240" w:lineRule="auto"/>
        <w:jc w:val="both"/>
        <w:rPr>
          <w:rFonts w:asciiTheme="minorHAnsi" w:eastAsiaTheme="minorHAnsi" w:hAnsiTheme="minorHAnsi" w:cstheme="minorBidi"/>
          <w:sz w:val="24"/>
          <w:szCs w:val="24"/>
        </w:rPr>
      </w:pPr>
      <w:r w:rsidRPr="0072723B">
        <w:rPr>
          <w:b/>
          <w:bCs/>
        </w:rPr>
        <w:t>Prime venti province italiane per valore assoluto delle imprese che hanno effettuato eco-investimenti nel periodo 2019–2022 e/o investiranno nel 2023 in prodotti e tecnologie green. Anni 2019-2023, valori assoluti e incidenza percentuale delle imprese green sul totale delle imprese della provincia</w:t>
      </w:r>
    </w:p>
    <w:p w14:paraId="76867E32" w14:textId="05751DB6" w:rsidR="0072723B" w:rsidRPr="00E63501" w:rsidRDefault="0072723B" w:rsidP="0072723B">
      <w:pPr>
        <w:jc w:val="both"/>
        <w:rPr>
          <w:rFonts w:cs="Calibri"/>
          <w:color w:val="000000"/>
          <w:sz w:val="18"/>
          <w:szCs w:val="18"/>
        </w:rPr>
      </w:pPr>
      <w:r w:rsidRPr="00E63501">
        <w:rPr>
          <w:rFonts w:cs="Calibri"/>
          <w:color w:val="000000"/>
          <w:sz w:val="18"/>
          <w:szCs w:val="18"/>
        </w:rPr>
        <w:t>Fo</w:t>
      </w:r>
      <w:r w:rsidRPr="00FC20CF">
        <w:rPr>
          <w:rFonts w:cs="Calibri"/>
          <w:color w:val="000000"/>
          <w:sz w:val="18"/>
          <w:szCs w:val="18"/>
        </w:rPr>
        <w:t xml:space="preserve">nte: Unioncamere </w:t>
      </w:r>
    </w:p>
    <w:p w14:paraId="65C52F01" w14:textId="77777777" w:rsidR="0093441B" w:rsidRDefault="0093441B" w:rsidP="00801231">
      <w:pPr>
        <w:spacing w:after="0" w:line="240" w:lineRule="auto"/>
        <w:rPr>
          <w:noProof/>
          <w14:ligatures w14:val="standardContextual"/>
        </w:rPr>
      </w:pPr>
    </w:p>
    <w:p w14:paraId="671A1963" w14:textId="29030241" w:rsidR="00DF590D" w:rsidRDefault="0093441B" w:rsidP="00801231">
      <w:pPr>
        <w:spacing w:after="0" w:line="240" w:lineRule="auto"/>
      </w:pPr>
      <w:r w:rsidRPr="0093441B">
        <w:rPr>
          <w:noProof/>
        </w:rPr>
        <w:drawing>
          <wp:inline distT="0" distB="0" distL="0" distR="0" wp14:anchorId="737A51E6" wp14:editId="1CADDE94">
            <wp:extent cx="6120130" cy="4478655"/>
            <wp:effectExtent l="0" t="0" r="0" b="0"/>
            <wp:docPr id="1205363343" name="Immagine 1" descr="Immagine che contiene testo, numero, Carattere, menu&#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363343" name="Immagine 1" descr="Immagine che contiene testo, numero, Carattere, menu&#10;&#10;Descrizione generata automaticamente"/>
                    <pic:cNvPicPr/>
                  </pic:nvPicPr>
                  <pic:blipFill>
                    <a:blip r:embed="rId6"/>
                    <a:stretch>
                      <a:fillRect/>
                    </a:stretch>
                  </pic:blipFill>
                  <pic:spPr>
                    <a:xfrm>
                      <a:off x="0" y="0"/>
                      <a:ext cx="6120130" cy="4478655"/>
                    </a:xfrm>
                    <a:prstGeom prst="rect">
                      <a:avLst/>
                    </a:prstGeom>
                  </pic:spPr>
                </pic:pic>
              </a:graphicData>
            </a:graphic>
          </wp:inline>
        </w:drawing>
      </w:r>
    </w:p>
    <w:p w14:paraId="46E559D3" w14:textId="4C12E9BA" w:rsidR="00171D29" w:rsidRDefault="00171D29" w:rsidP="00801231">
      <w:pPr>
        <w:spacing w:line="240" w:lineRule="auto"/>
        <w:jc w:val="both"/>
      </w:pPr>
    </w:p>
    <w:p w14:paraId="6E90E72A" w14:textId="77777777" w:rsidR="0093441B" w:rsidRDefault="0093441B" w:rsidP="003A2B2A">
      <w:pPr>
        <w:jc w:val="both"/>
        <w:rPr>
          <w:b/>
          <w:bCs/>
        </w:rPr>
      </w:pPr>
    </w:p>
    <w:p w14:paraId="708D8A4E" w14:textId="77777777" w:rsidR="0093441B" w:rsidRDefault="0093441B" w:rsidP="003A2B2A">
      <w:pPr>
        <w:jc w:val="both"/>
        <w:rPr>
          <w:b/>
          <w:bCs/>
        </w:rPr>
      </w:pPr>
    </w:p>
    <w:p w14:paraId="6FE0F99A" w14:textId="77777777" w:rsidR="0093441B" w:rsidRDefault="0093441B" w:rsidP="003A2B2A">
      <w:pPr>
        <w:jc w:val="both"/>
        <w:rPr>
          <w:b/>
          <w:bCs/>
        </w:rPr>
      </w:pPr>
    </w:p>
    <w:p w14:paraId="04E11F16" w14:textId="77777777" w:rsidR="0093441B" w:rsidRDefault="0093441B" w:rsidP="003A2B2A">
      <w:pPr>
        <w:jc w:val="both"/>
        <w:rPr>
          <w:b/>
          <w:bCs/>
        </w:rPr>
      </w:pPr>
    </w:p>
    <w:p w14:paraId="77E2F8FB" w14:textId="77777777" w:rsidR="0093441B" w:rsidRDefault="0093441B" w:rsidP="003A2B2A">
      <w:pPr>
        <w:jc w:val="both"/>
        <w:rPr>
          <w:b/>
          <w:bCs/>
        </w:rPr>
      </w:pPr>
    </w:p>
    <w:p w14:paraId="38675C2A" w14:textId="758C4F29" w:rsidR="0093441B" w:rsidRDefault="0093441B" w:rsidP="003A2B2A">
      <w:pPr>
        <w:jc w:val="both"/>
        <w:rPr>
          <w:b/>
          <w:bCs/>
        </w:rPr>
      </w:pPr>
    </w:p>
    <w:p w14:paraId="05C9CFEB" w14:textId="22C5DC72" w:rsidR="0093441B" w:rsidRDefault="0093441B" w:rsidP="003A2B2A">
      <w:pPr>
        <w:jc w:val="both"/>
        <w:rPr>
          <w:b/>
          <w:bCs/>
        </w:rPr>
      </w:pPr>
    </w:p>
    <w:p w14:paraId="1571FEA8" w14:textId="77777777" w:rsidR="0093441B" w:rsidRDefault="0093441B" w:rsidP="003A2B2A">
      <w:pPr>
        <w:jc w:val="both"/>
        <w:rPr>
          <w:b/>
          <w:bCs/>
        </w:rPr>
      </w:pPr>
    </w:p>
    <w:p w14:paraId="1C33EC58" w14:textId="77777777" w:rsidR="0093441B" w:rsidRDefault="0093441B" w:rsidP="003A2B2A">
      <w:pPr>
        <w:jc w:val="both"/>
        <w:rPr>
          <w:b/>
          <w:bCs/>
        </w:rPr>
      </w:pPr>
    </w:p>
    <w:p w14:paraId="13110CAE" w14:textId="192CE2DD" w:rsidR="003A2B2A" w:rsidRPr="0072723B" w:rsidRDefault="003A2B2A" w:rsidP="003A2B2A">
      <w:pPr>
        <w:jc w:val="both"/>
        <w:rPr>
          <w:b/>
          <w:bCs/>
        </w:rPr>
      </w:pPr>
      <w:r w:rsidRPr="0072723B">
        <w:rPr>
          <w:b/>
          <w:bCs/>
        </w:rPr>
        <w:lastRenderedPageBreak/>
        <w:t>Graduatoria regionale secondo la numerosità delle imprese che hanno effettuato eco-investimenti nel periodo 2019–2022 e/o investiranno nel 2023 in prodotti e tecnologie green</w:t>
      </w:r>
      <w:r w:rsidRPr="0072723B">
        <w:rPr>
          <w:b/>
          <w:bCs/>
        </w:rPr>
        <w:br/>
        <w:t>Anni 2019-2023, valori assoluti</w:t>
      </w:r>
    </w:p>
    <w:p w14:paraId="10201FC5" w14:textId="021AD20D" w:rsidR="003A2B2A" w:rsidRDefault="00EB73E2" w:rsidP="003A2B2A">
      <w:pPr>
        <w:jc w:val="both"/>
        <w:rPr>
          <w:rFonts w:cs="Calibri"/>
          <w:color w:val="000000"/>
          <w:sz w:val="18"/>
          <w:szCs w:val="18"/>
        </w:rPr>
      </w:pPr>
      <w:r w:rsidRPr="00EB73E2">
        <w:rPr>
          <w:noProof/>
        </w:rPr>
        <w:drawing>
          <wp:anchor distT="0" distB="0" distL="114300" distR="114300" simplePos="0" relativeHeight="251658240" behindDoc="0" locked="0" layoutInCell="1" allowOverlap="1" wp14:anchorId="30EE35A2" wp14:editId="34529B1C">
            <wp:simplePos x="0" y="0"/>
            <wp:positionH relativeFrom="column">
              <wp:posOffset>-501015</wp:posOffset>
            </wp:positionH>
            <wp:positionV relativeFrom="paragraph">
              <wp:posOffset>213995</wp:posOffset>
            </wp:positionV>
            <wp:extent cx="6949097" cy="4838700"/>
            <wp:effectExtent l="0" t="0" r="4445" b="0"/>
            <wp:wrapNone/>
            <wp:docPr id="246130628" name="Immagine 1" descr="Immagine che contiene testo, schermata, numero,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130628" name="Immagine 1" descr="Immagine che contiene testo, schermata, numero, linea&#10;&#10;Descrizione generata automaticamente"/>
                    <pic:cNvPicPr/>
                  </pic:nvPicPr>
                  <pic:blipFill>
                    <a:blip r:embed="rId7">
                      <a:extLst>
                        <a:ext uri="{28A0092B-C50C-407E-A947-70E740481C1C}">
                          <a14:useLocalDpi xmlns:a14="http://schemas.microsoft.com/office/drawing/2010/main" val="0"/>
                        </a:ext>
                      </a:extLst>
                    </a:blip>
                    <a:stretch>
                      <a:fillRect/>
                    </a:stretch>
                  </pic:blipFill>
                  <pic:spPr>
                    <a:xfrm>
                      <a:off x="0" y="0"/>
                      <a:ext cx="6951691" cy="4840506"/>
                    </a:xfrm>
                    <a:prstGeom prst="rect">
                      <a:avLst/>
                    </a:prstGeom>
                  </pic:spPr>
                </pic:pic>
              </a:graphicData>
            </a:graphic>
            <wp14:sizeRelH relativeFrom="page">
              <wp14:pctWidth>0</wp14:pctWidth>
            </wp14:sizeRelH>
            <wp14:sizeRelV relativeFrom="page">
              <wp14:pctHeight>0</wp14:pctHeight>
            </wp14:sizeRelV>
          </wp:anchor>
        </w:drawing>
      </w:r>
      <w:r w:rsidR="003A2B2A" w:rsidRPr="00E63501">
        <w:rPr>
          <w:rFonts w:cs="Calibri"/>
          <w:color w:val="000000"/>
          <w:sz w:val="18"/>
          <w:szCs w:val="18"/>
        </w:rPr>
        <w:t>Fonte: Unionca</w:t>
      </w:r>
      <w:r w:rsidR="003A2B2A" w:rsidRPr="00FC20CF">
        <w:rPr>
          <w:rFonts w:cs="Calibri"/>
          <w:color w:val="000000"/>
          <w:sz w:val="18"/>
          <w:szCs w:val="18"/>
        </w:rPr>
        <w:t xml:space="preserve">mere </w:t>
      </w:r>
    </w:p>
    <w:p w14:paraId="042C1A06" w14:textId="4703E7C5" w:rsidR="00EB73E2" w:rsidRDefault="00EB73E2" w:rsidP="003A2B2A">
      <w:pPr>
        <w:jc w:val="both"/>
        <w:rPr>
          <w:rFonts w:cs="Calibri"/>
          <w:color w:val="000000"/>
          <w:sz w:val="18"/>
          <w:szCs w:val="18"/>
        </w:rPr>
      </w:pPr>
    </w:p>
    <w:p w14:paraId="3111CD05" w14:textId="77777777" w:rsidR="00EB73E2" w:rsidRDefault="00EB73E2" w:rsidP="003A2B2A">
      <w:pPr>
        <w:jc w:val="both"/>
        <w:rPr>
          <w:rFonts w:cs="Calibri"/>
          <w:color w:val="000000"/>
          <w:sz w:val="18"/>
          <w:szCs w:val="18"/>
        </w:rPr>
      </w:pPr>
    </w:p>
    <w:p w14:paraId="12E0200B" w14:textId="524CBDD7" w:rsidR="00EB73E2" w:rsidRDefault="00EB73E2" w:rsidP="003A2B2A">
      <w:pPr>
        <w:jc w:val="both"/>
        <w:rPr>
          <w:rFonts w:cs="Calibri"/>
          <w:color w:val="000000"/>
          <w:sz w:val="18"/>
          <w:szCs w:val="18"/>
        </w:rPr>
      </w:pPr>
    </w:p>
    <w:p w14:paraId="38F0D678" w14:textId="3DCD61B8" w:rsidR="00EB73E2" w:rsidRDefault="00EB73E2" w:rsidP="003A2B2A">
      <w:pPr>
        <w:jc w:val="both"/>
        <w:rPr>
          <w:rFonts w:cs="Calibri"/>
          <w:color w:val="000000"/>
          <w:sz w:val="18"/>
          <w:szCs w:val="18"/>
        </w:rPr>
      </w:pPr>
    </w:p>
    <w:p w14:paraId="330B1D45" w14:textId="132B9FCB" w:rsidR="00EB73E2" w:rsidRDefault="00EB73E2" w:rsidP="003A2B2A">
      <w:pPr>
        <w:jc w:val="both"/>
        <w:rPr>
          <w:rFonts w:cs="Calibri"/>
          <w:color w:val="000000"/>
          <w:sz w:val="18"/>
          <w:szCs w:val="18"/>
        </w:rPr>
      </w:pPr>
    </w:p>
    <w:p w14:paraId="4BBCCF09" w14:textId="41A83658" w:rsidR="00EB73E2" w:rsidRDefault="00EB73E2" w:rsidP="003A2B2A">
      <w:pPr>
        <w:jc w:val="both"/>
        <w:rPr>
          <w:rFonts w:cs="Calibri"/>
          <w:color w:val="000000"/>
          <w:sz w:val="18"/>
          <w:szCs w:val="18"/>
        </w:rPr>
      </w:pPr>
    </w:p>
    <w:p w14:paraId="57A0B48F" w14:textId="77777777" w:rsidR="00EB73E2" w:rsidRDefault="00EB73E2" w:rsidP="003A2B2A">
      <w:pPr>
        <w:jc w:val="both"/>
        <w:rPr>
          <w:rFonts w:cs="Calibri"/>
          <w:color w:val="000000"/>
          <w:sz w:val="18"/>
          <w:szCs w:val="18"/>
        </w:rPr>
      </w:pPr>
    </w:p>
    <w:p w14:paraId="4CA185E3" w14:textId="65F26303" w:rsidR="00EB73E2" w:rsidRDefault="00EB73E2" w:rsidP="003A2B2A">
      <w:pPr>
        <w:jc w:val="both"/>
        <w:rPr>
          <w:rFonts w:cs="Calibri"/>
          <w:color w:val="000000"/>
          <w:sz w:val="18"/>
          <w:szCs w:val="18"/>
        </w:rPr>
      </w:pPr>
    </w:p>
    <w:p w14:paraId="184E8FE5" w14:textId="095E2C16" w:rsidR="00EB73E2" w:rsidRDefault="00EB73E2" w:rsidP="003A2B2A">
      <w:pPr>
        <w:jc w:val="both"/>
        <w:rPr>
          <w:rFonts w:cs="Calibri"/>
          <w:color w:val="000000"/>
          <w:sz w:val="18"/>
          <w:szCs w:val="18"/>
        </w:rPr>
      </w:pPr>
    </w:p>
    <w:p w14:paraId="34578260" w14:textId="1E717824" w:rsidR="00564D37" w:rsidRDefault="00564D37" w:rsidP="00801231">
      <w:pPr>
        <w:spacing w:line="240" w:lineRule="auto"/>
      </w:pPr>
    </w:p>
    <w:p w14:paraId="551336A7" w14:textId="1254A666" w:rsidR="0007259C" w:rsidRDefault="0007259C" w:rsidP="00801231">
      <w:pPr>
        <w:spacing w:line="240" w:lineRule="auto"/>
      </w:pPr>
    </w:p>
    <w:p w14:paraId="5BFC3410" w14:textId="4D1443B2" w:rsidR="0007259C" w:rsidRDefault="0007259C" w:rsidP="00801231">
      <w:pPr>
        <w:spacing w:line="240" w:lineRule="auto"/>
      </w:pPr>
    </w:p>
    <w:p w14:paraId="6A307250" w14:textId="77777777" w:rsidR="0007259C" w:rsidRDefault="0007259C" w:rsidP="00801231">
      <w:pPr>
        <w:spacing w:line="240" w:lineRule="auto"/>
      </w:pPr>
    </w:p>
    <w:p w14:paraId="57D31111" w14:textId="77777777" w:rsidR="0007259C" w:rsidRDefault="0007259C" w:rsidP="00801231">
      <w:pPr>
        <w:spacing w:line="240" w:lineRule="auto"/>
      </w:pPr>
    </w:p>
    <w:p w14:paraId="33B7E7F7" w14:textId="77777777" w:rsidR="0007259C" w:rsidRDefault="0007259C" w:rsidP="00801231">
      <w:pPr>
        <w:spacing w:line="240" w:lineRule="auto"/>
      </w:pPr>
    </w:p>
    <w:p w14:paraId="5F0243A0" w14:textId="77777777" w:rsidR="00506D96" w:rsidRDefault="00506D96" w:rsidP="006C594D">
      <w:pPr>
        <w:spacing w:after="0" w:line="240" w:lineRule="auto"/>
        <w:jc w:val="both"/>
        <w:rPr>
          <w:rFonts w:eastAsia="Times New Roman" w:cs="Calibri"/>
          <w:b/>
          <w:bCs/>
          <w:sz w:val="20"/>
          <w:szCs w:val="20"/>
          <w:lang w:eastAsia="it-IT"/>
        </w:rPr>
      </w:pPr>
    </w:p>
    <w:p w14:paraId="361648F3" w14:textId="77777777" w:rsidR="0072723B" w:rsidRDefault="0072723B" w:rsidP="006C594D">
      <w:pPr>
        <w:spacing w:after="0" w:line="240" w:lineRule="auto"/>
        <w:jc w:val="both"/>
        <w:rPr>
          <w:rFonts w:eastAsia="Times New Roman" w:cs="Calibri"/>
          <w:b/>
          <w:bCs/>
          <w:sz w:val="20"/>
          <w:szCs w:val="20"/>
          <w:lang w:eastAsia="it-IT"/>
        </w:rPr>
      </w:pPr>
    </w:p>
    <w:p w14:paraId="6ACD3993" w14:textId="77777777" w:rsidR="0072723B" w:rsidRDefault="0072723B" w:rsidP="006C594D">
      <w:pPr>
        <w:spacing w:after="0" w:line="240" w:lineRule="auto"/>
        <w:jc w:val="both"/>
        <w:rPr>
          <w:rFonts w:eastAsia="Times New Roman" w:cs="Calibri"/>
          <w:b/>
          <w:bCs/>
          <w:sz w:val="20"/>
          <w:szCs w:val="20"/>
          <w:lang w:eastAsia="it-IT"/>
        </w:rPr>
      </w:pPr>
    </w:p>
    <w:p w14:paraId="0B80C1B4" w14:textId="77777777" w:rsidR="0072723B" w:rsidRDefault="0072723B" w:rsidP="006C594D">
      <w:pPr>
        <w:spacing w:after="0" w:line="240" w:lineRule="auto"/>
        <w:jc w:val="both"/>
        <w:rPr>
          <w:rFonts w:eastAsia="Times New Roman" w:cs="Calibri"/>
          <w:b/>
          <w:bCs/>
          <w:sz w:val="20"/>
          <w:szCs w:val="20"/>
          <w:lang w:eastAsia="it-IT"/>
        </w:rPr>
      </w:pPr>
    </w:p>
    <w:p w14:paraId="70528B3A" w14:textId="77777777" w:rsidR="0072723B" w:rsidRDefault="0072723B" w:rsidP="006C594D">
      <w:pPr>
        <w:spacing w:after="0" w:line="240" w:lineRule="auto"/>
        <w:jc w:val="both"/>
        <w:rPr>
          <w:rFonts w:eastAsia="Times New Roman" w:cs="Calibri"/>
          <w:b/>
          <w:bCs/>
          <w:sz w:val="20"/>
          <w:szCs w:val="20"/>
          <w:lang w:eastAsia="it-IT"/>
        </w:rPr>
      </w:pPr>
    </w:p>
    <w:p w14:paraId="7C151424" w14:textId="77777777" w:rsidR="0072723B" w:rsidRDefault="0072723B" w:rsidP="006C594D">
      <w:pPr>
        <w:spacing w:after="0" w:line="240" w:lineRule="auto"/>
        <w:jc w:val="both"/>
        <w:rPr>
          <w:rFonts w:eastAsia="Times New Roman" w:cs="Calibri"/>
          <w:b/>
          <w:bCs/>
          <w:sz w:val="20"/>
          <w:szCs w:val="20"/>
          <w:lang w:eastAsia="it-IT"/>
        </w:rPr>
      </w:pPr>
    </w:p>
    <w:p w14:paraId="15BB8DF8" w14:textId="77777777" w:rsidR="0072723B" w:rsidRDefault="0072723B" w:rsidP="006C594D">
      <w:pPr>
        <w:spacing w:after="0" w:line="240" w:lineRule="auto"/>
        <w:jc w:val="both"/>
        <w:rPr>
          <w:rFonts w:eastAsia="Times New Roman" w:cs="Calibri"/>
          <w:b/>
          <w:bCs/>
          <w:sz w:val="20"/>
          <w:szCs w:val="20"/>
          <w:lang w:eastAsia="it-IT"/>
        </w:rPr>
      </w:pPr>
    </w:p>
    <w:p w14:paraId="20A1AB99" w14:textId="77777777" w:rsidR="0072723B" w:rsidRDefault="0072723B" w:rsidP="006C594D">
      <w:pPr>
        <w:spacing w:after="0" w:line="240" w:lineRule="auto"/>
        <w:jc w:val="both"/>
        <w:rPr>
          <w:rFonts w:eastAsia="Times New Roman" w:cs="Calibri"/>
          <w:b/>
          <w:bCs/>
          <w:sz w:val="20"/>
          <w:szCs w:val="20"/>
          <w:lang w:eastAsia="it-IT"/>
        </w:rPr>
      </w:pPr>
    </w:p>
    <w:p w14:paraId="50FDA6A5" w14:textId="77777777" w:rsidR="0072723B" w:rsidRDefault="0072723B" w:rsidP="006C594D">
      <w:pPr>
        <w:spacing w:after="0" w:line="240" w:lineRule="auto"/>
        <w:jc w:val="both"/>
        <w:rPr>
          <w:rFonts w:eastAsia="Times New Roman" w:cs="Calibri"/>
          <w:b/>
          <w:bCs/>
          <w:sz w:val="20"/>
          <w:szCs w:val="20"/>
          <w:lang w:eastAsia="it-IT"/>
        </w:rPr>
      </w:pPr>
    </w:p>
    <w:p w14:paraId="4201F430" w14:textId="77777777" w:rsidR="0072723B" w:rsidRDefault="0072723B" w:rsidP="006C594D">
      <w:pPr>
        <w:spacing w:after="0" w:line="240" w:lineRule="auto"/>
        <w:jc w:val="both"/>
        <w:rPr>
          <w:rFonts w:eastAsia="Times New Roman" w:cs="Calibri"/>
          <w:b/>
          <w:bCs/>
          <w:sz w:val="20"/>
          <w:szCs w:val="20"/>
          <w:lang w:eastAsia="it-IT"/>
        </w:rPr>
      </w:pPr>
    </w:p>
    <w:p w14:paraId="3C324284" w14:textId="77777777" w:rsidR="0072723B" w:rsidRDefault="0072723B" w:rsidP="006C594D">
      <w:pPr>
        <w:spacing w:after="0" w:line="240" w:lineRule="auto"/>
        <w:jc w:val="both"/>
        <w:rPr>
          <w:rFonts w:eastAsia="Times New Roman" w:cs="Calibri"/>
          <w:b/>
          <w:bCs/>
          <w:sz w:val="20"/>
          <w:szCs w:val="20"/>
          <w:lang w:eastAsia="it-IT"/>
        </w:rPr>
      </w:pPr>
    </w:p>
    <w:p w14:paraId="6A608950" w14:textId="77777777" w:rsidR="0072723B" w:rsidRDefault="0072723B" w:rsidP="006C594D">
      <w:pPr>
        <w:spacing w:after="0" w:line="240" w:lineRule="auto"/>
        <w:jc w:val="both"/>
        <w:rPr>
          <w:rFonts w:eastAsia="Times New Roman" w:cs="Calibri"/>
          <w:b/>
          <w:bCs/>
          <w:sz w:val="20"/>
          <w:szCs w:val="20"/>
          <w:lang w:eastAsia="it-IT"/>
        </w:rPr>
      </w:pPr>
    </w:p>
    <w:p w14:paraId="3E06E77F" w14:textId="77777777" w:rsidR="00EB73E2" w:rsidRDefault="00EB73E2" w:rsidP="006C594D">
      <w:pPr>
        <w:spacing w:after="0" w:line="240" w:lineRule="auto"/>
        <w:jc w:val="both"/>
        <w:rPr>
          <w:rFonts w:eastAsia="Times New Roman" w:cs="Calibri"/>
          <w:b/>
          <w:bCs/>
          <w:sz w:val="20"/>
          <w:szCs w:val="20"/>
          <w:lang w:eastAsia="it-IT"/>
        </w:rPr>
      </w:pPr>
    </w:p>
    <w:p w14:paraId="360119A3" w14:textId="77777777" w:rsidR="00EB73E2" w:rsidRDefault="00EB73E2" w:rsidP="006C594D">
      <w:pPr>
        <w:spacing w:after="0" w:line="240" w:lineRule="auto"/>
        <w:jc w:val="both"/>
        <w:rPr>
          <w:rFonts w:eastAsia="Times New Roman" w:cs="Calibri"/>
          <w:b/>
          <w:bCs/>
          <w:sz w:val="20"/>
          <w:szCs w:val="20"/>
          <w:lang w:eastAsia="it-IT"/>
        </w:rPr>
      </w:pPr>
    </w:p>
    <w:p w14:paraId="3D215A0D" w14:textId="77777777" w:rsidR="00EB73E2" w:rsidRDefault="00EB73E2" w:rsidP="006C594D">
      <w:pPr>
        <w:spacing w:after="0" w:line="240" w:lineRule="auto"/>
        <w:jc w:val="both"/>
        <w:rPr>
          <w:rFonts w:eastAsia="Times New Roman" w:cs="Calibri"/>
          <w:b/>
          <w:bCs/>
          <w:sz w:val="20"/>
          <w:szCs w:val="20"/>
          <w:lang w:eastAsia="it-IT"/>
        </w:rPr>
      </w:pPr>
    </w:p>
    <w:p w14:paraId="645E23A6" w14:textId="77777777" w:rsidR="00EB73E2" w:rsidRDefault="00EB73E2" w:rsidP="006C594D">
      <w:pPr>
        <w:spacing w:after="0" w:line="240" w:lineRule="auto"/>
        <w:jc w:val="both"/>
        <w:rPr>
          <w:rFonts w:eastAsia="Times New Roman" w:cs="Calibri"/>
          <w:b/>
          <w:bCs/>
          <w:sz w:val="20"/>
          <w:szCs w:val="20"/>
          <w:lang w:eastAsia="it-IT"/>
        </w:rPr>
      </w:pPr>
    </w:p>
    <w:p w14:paraId="5BF14837" w14:textId="77777777" w:rsidR="00EB73E2" w:rsidRDefault="00EB73E2" w:rsidP="006C594D">
      <w:pPr>
        <w:spacing w:after="0" w:line="240" w:lineRule="auto"/>
        <w:jc w:val="both"/>
        <w:rPr>
          <w:rFonts w:eastAsia="Times New Roman" w:cs="Calibri"/>
          <w:b/>
          <w:bCs/>
          <w:sz w:val="20"/>
          <w:szCs w:val="20"/>
          <w:lang w:eastAsia="it-IT"/>
        </w:rPr>
      </w:pPr>
    </w:p>
    <w:p w14:paraId="20AAAC81" w14:textId="77777777" w:rsidR="00EB73E2" w:rsidRDefault="00EB73E2" w:rsidP="006C594D">
      <w:pPr>
        <w:spacing w:after="0" w:line="240" w:lineRule="auto"/>
        <w:jc w:val="both"/>
        <w:rPr>
          <w:rFonts w:eastAsia="Times New Roman" w:cs="Calibri"/>
          <w:b/>
          <w:bCs/>
          <w:sz w:val="20"/>
          <w:szCs w:val="20"/>
          <w:lang w:eastAsia="it-IT"/>
        </w:rPr>
      </w:pPr>
    </w:p>
    <w:p w14:paraId="320F2D99" w14:textId="77777777" w:rsidR="00EB73E2" w:rsidRDefault="00EB73E2" w:rsidP="006C594D">
      <w:pPr>
        <w:spacing w:after="0" w:line="240" w:lineRule="auto"/>
        <w:jc w:val="both"/>
        <w:rPr>
          <w:rFonts w:eastAsia="Times New Roman" w:cs="Calibri"/>
          <w:b/>
          <w:bCs/>
          <w:sz w:val="20"/>
          <w:szCs w:val="20"/>
          <w:lang w:eastAsia="it-IT"/>
        </w:rPr>
      </w:pPr>
    </w:p>
    <w:p w14:paraId="5970DBEF" w14:textId="77777777" w:rsidR="00EB73E2" w:rsidRDefault="00EB73E2" w:rsidP="006C594D">
      <w:pPr>
        <w:spacing w:after="0" w:line="240" w:lineRule="auto"/>
        <w:jc w:val="both"/>
        <w:rPr>
          <w:rFonts w:eastAsia="Times New Roman" w:cs="Calibri"/>
          <w:b/>
          <w:bCs/>
          <w:sz w:val="20"/>
          <w:szCs w:val="20"/>
          <w:lang w:eastAsia="it-IT"/>
        </w:rPr>
      </w:pPr>
    </w:p>
    <w:p w14:paraId="27E1C355" w14:textId="77777777" w:rsidR="00EB73E2" w:rsidRDefault="00EB73E2" w:rsidP="006C594D">
      <w:pPr>
        <w:spacing w:after="0" w:line="240" w:lineRule="auto"/>
        <w:jc w:val="both"/>
        <w:rPr>
          <w:rFonts w:eastAsia="Times New Roman" w:cs="Calibri"/>
          <w:b/>
          <w:bCs/>
          <w:sz w:val="20"/>
          <w:szCs w:val="20"/>
          <w:lang w:eastAsia="it-IT"/>
        </w:rPr>
      </w:pPr>
    </w:p>
    <w:p w14:paraId="38E5A98B" w14:textId="77777777" w:rsidR="00EB73E2" w:rsidRDefault="00EB73E2" w:rsidP="006C594D">
      <w:pPr>
        <w:spacing w:after="0" w:line="240" w:lineRule="auto"/>
        <w:jc w:val="both"/>
        <w:rPr>
          <w:rFonts w:eastAsia="Times New Roman" w:cs="Calibri"/>
          <w:b/>
          <w:bCs/>
          <w:sz w:val="20"/>
          <w:szCs w:val="20"/>
          <w:lang w:eastAsia="it-IT"/>
        </w:rPr>
      </w:pPr>
    </w:p>
    <w:p w14:paraId="4720FD56" w14:textId="77777777" w:rsidR="00EB73E2" w:rsidRDefault="00EB73E2" w:rsidP="006C594D">
      <w:pPr>
        <w:spacing w:after="0" w:line="240" w:lineRule="auto"/>
        <w:jc w:val="both"/>
        <w:rPr>
          <w:rFonts w:eastAsia="Times New Roman" w:cs="Calibri"/>
          <w:b/>
          <w:bCs/>
          <w:sz w:val="20"/>
          <w:szCs w:val="20"/>
          <w:lang w:eastAsia="it-IT"/>
        </w:rPr>
      </w:pPr>
    </w:p>
    <w:p w14:paraId="17AB8CC3" w14:textId="3712C34C" w:rsidR="00C335B5" w:rsidRDefault="00C335B5" w:rsidP="00147D27">
      <w:pPr>
        <w:spacing w:after="0" w:line="240" w:lineRule="auto"/>
        <w:rPr>
          <w:b/>
          <w:bCs/>
          <w:noProof/>
        </w:rPr>
      </w:pPr>
      <w:r w:rsidRPr="00C335B5">
        <w:rPr>
          <w:b/>
          <w:bCs/>
          <w:noProof/>
        </w:rPr>
        <w:lastRenderedPageBreak/>
        <w:t>Graduatori</w:t>
      </w:r>
      <w:r w:rsidR="00687B63">
        <w:rPr>
          <w:b/>
          <w:bCs/>
          <w:noProof/>
        </w:rPr>
        <w:t>a</w:t>
      </w:r>
      <w:r w:rsidRPr="00C335B5">
        <w:rPr>
          <w:b/>
          <w:bCs/>
          <w:noProof/>
        </w:rPr>
        <w:t xml:space="preserve"> regional</w:t>
      </w:r>
      <w:r w:rsidR="00687B63">
        <w:rPr>
          <w:b/>
          <w:bCs/>
          <w:noProof/>
        </w:rPr>
        <w:t>e</w:t>
      </w:r>
      <w:r w:rsidRPr="00C335B5">
        <w:rPr>
          <w:b/>
          <w:bCs/>
          <w:noProof/>
        </w:rPr>
        <w:t xml:space="preserve"> secondo la numerosità assoluta di contratti relativi a green jobs la cui attivazione è prevista dalle imprese nel 2023 </w:t>
      </w:r>
    </w:p>
    <w:p w14:paraId="1C6414C4" w14:textId="631986AA" w:rsidR="00D21A1A" w:rsidRPr="00C335B5" w:rsidRDefault="00D21A1A" w:rsidP="00C335B5">
      <w:pPr>
        <w:spacing w:after="120" w:line="240" w:lineRule="auto"/>
        <w:rPr>
          <w:b/>
          <w:bCs/>
          <w:noProof/>
        </w:rPr>
      </w:pPr>
      <w:r w:rsidRPr="0093441B">
        <w:rPr>
          <w:b/>
          <w:bCs/>
          <w:i/>
          <w:iCs/>
          <w:noProof/>
          <w14:ligatures w14:val="standardContextual"/>
        </w:rPr>
        <w:t>Anno 2023, valori assoluti</w:t>
      </w:r>
    </w:p>
    <w:p w14:paraId="62D2F850" w14:textId="77777777" w:rsidR="00C335B5" w:rsidRPr="00C335B5" w:rsidRDefault="00C335B5" w:rsidP="00C335B5">
      <w:pPr>
        <w:spacing w:after="120" w:line="240" w:lineRule="auto"/>
        <w:rPr>
          <w:noProof/>
        </w:rPr>
      </w:pPr>
      <w:r w:rsidRPr="00C335B5">
        <w:rPr>
          <w:noProof/>
        </w:rPr>
        <w:t>Fonte: Unioncamere</w:t>
      </w:r>
    </w:p>
    <w:p w14:paraId="1F4F7F76" w14:textId="425FA5C2" w:rsidR="0093441B" w:rsidRDefault="00D21A1A" w:rsidP="00C335B5">
      <w:pPr>
        <w:spacing w:after="120" w:line="240" w:lineRule="auto"/>
        <w:rPr>
          <w:b/>
          <w:bCs/>
          <w:noProof/>
        </w:rPr>
      </w:pPr>
      <w:r>
        <w:rPr>
          <w:b/>
          <w:bCs/>
          <w:noProof/>
          <w14:ligatures w14:val="standardContextual"/>
        </w:rPr>
        <mc:AlternateContent>
          <mc:Choice Requires="wpg">
            <w:drawing>
              <wp:anchor distT="0" distB="0" distL="114300" distR="114300" simplePos="0" relativeHeight="251661312" behindDoc="0" locked="0" layoutInCell="1" allowOverlap="1" wp14:anchorId="0BDC36B6" wp14:editId="103FDD6C">
                <wp:simplePos x="0" y="0"/>
                <wp:positionH relativeFrom="column">
                  <wp:posOffset>1543685</wp:posOffset>
                </wp:positionH>
                <wp:positionV relativeFrom="paragraph">
                  <wp:posOffset>99514</wp:posOffset>
                </wp:positionV>
                <wp:extent cx="3467100" cy="6165669"/>
                <wp:effectExtent l="0" t="0" r="0" b="6985"/>
                <wp:wrapNone/>
                <wp:docPr id="134330996" name="Gruppo 7"/>
                <wp:cNvGraphicFramePr/>
                <a:graphic xmlns:a="http://schemas.openxmlformats.org/drawingml/2006/main">
                  <a:graphicData uri="http://schemas.microsoft.com/office/word/2010/wordprocessingGroup">
                    <wpg:wgp>
                      <wpg:cNvGrpSpPr/>
                      <wpg:grpSpPr>
                        <a:xfrm>
                          <a:off x="0" y="0"/>
                          <a:ext cx="3467100" cy="6165669"/>
                          <a:chOff x="0" y="-132160"/>
                          <a:chExt cx="3467100" cy="6237953"/>
                        </a:xfrm>
                      </wpg:grpSpPr>
                      <pic:pic xmlns:pic="http://schemas.openxmlformats.org/drawingml/2006/picture">
                        <pic:nvPicPr>
                          <pic:cNvPr id="670990663" name="Immagine 1" descr="Immagine che contiene testo, schermata, Carattere, documento&#10;&#10;Descrizione generata automaticamente"/>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132160"/>
                            <a:ext cx="2990850" cy="6237953"/>
                          </a:xfrm>
                          <a:prstGeom prst="rect">
                            <a:avLst/>
                          </a:prstGeom>
                        </pic:spPr>
                      </pic:pic>
                      <wps:wsp>
                        <wps:cNvPr id="1067363872" name="Rettangolo 6"/>
                        <wps:cNvSpPr/>
                        <wps:spPr>
                          <a:xfrm>
                            <a:off x="2647950" y="4124325"/>
                            <a:ext cx="819150" cy="4286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BEBBA0E" id="Gruppo 7" o:spid="_x0000_s1026" style="position:absolute;margin-left:121.55pt;margin-top:7.85pt;width:273pt;height:485.5pt;z-index:251661312;mso-height-relative:margin" coordorigin=",-1321" coordsize="34671,623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s1027" type="#_x0000_t75" alt="Immagine che contiene testo, schermata, Carattere, documento&#10;&#10;Descrizione generata automaticamente" style="position:absolute;top:-1321;width:29908;height:62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">
                  <v:imagedata r:id="rId9" o:title="Immagine che contiene testo, schermata, Carattere, documento&#10;&#10;Descrizione generata automaticamente"/>
                </v:shape>
                <v:rect id="Rettangolo 6" o:spid="_x0000_s1028" style="position:absolute;left:26479;top:41243;width:8192;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" fillcolor="white [3212]" stroked="f" strokeweight="1pt"/>
              </v:group>
            </w:pict>
          </mc:Fallback>
        </mc:AlternateContent>
      </w:r>
      <w:r w:rsidR="0093441B">
        <w:rPr>
          <w:b/>
          <w:bCs/>
          <w:noProof/>
        </w:rPr>
        <w:t xml:space="preserve"> </w:t>
      </w:r>
    </w:p>
    <w:p w14:paraId="6794ED07" w14:textId="688B713A" w:rsidR="0093441B" w:rsidRDefault="0093441B" w:rsidP="0093441B">
      <w:pPr>
        <w:spacing w:after="120" w:line="240" w:lineRule="auto"/>
        <w:rPr>
          <w:b/>
          <w:bCs/>
          <w:noProof/>
          <w14:ligatures w14:val="standardContextual"/>
        </w:rPr>
      </w:pPr>
    </w:p>
    <w:p w14:paraId="1F184061" w14:textId="77777777" w:rsidR="0093441B" w:rsidRDefault="0093441B" w:rsidP="0093441B">
      <w:pPr>
        <w:spacing w:after="120" w:line="240" w:lineRule="auto"/>
        <w:rPr>
          <w:b/>
          <w:bCs/>
          <w:noProof/>
          <w14:ligatures w14:val="standardContextual"/>
        </w:rPr>
      </w:pPr>
    </w:p>
    <w:p w14:paraId="13A642F8" w14:textId="77777777" w:rsidR="0093441B" w:rsidRDefault="0093441B" w:rsidP="0093441B">
      <w:pPr>
        <w:spacing w:after="120" w:line="240" w:lineRule="auto"/>
        <w:rPr>
          <w:b/>
          <w:bCs/>
          <w:noProof/>
          <w14:ligatures w14:val="standardContextual"/>
        </w:rPr>
      </w:pPr>
    </w:p>
    <w:p w14:paraId="4FD89C1D" w14:textId="77777777" w:rsidR="0093441B" w:rsidRDefault="0093441B" w:rsidP="0093441B">
      <w:pPr>
        <w:spacing w:after="120" w:line="240" w:lineRule="auto"/>
        <w:rPr>
          <w:b/>
          <w:bCs/>
          <w:noProof/>
          <w14:ligatures w14:val="standardContextual"/>
        </w:rPr>
      </w:pPr>
    </w:p>
    <w:p w14:paraId="7F2FCD18" w14:textId="77777777" w:rsidR="0093441B" w:rsidRDefault="0093441B" w:rsidP="0093441B">
      <w:pPr>
        <w:spacing w:after="120" w:line="240" w:lineRule="auto"/>
        <w:rPr>
          <w:b/>
          <w:bCs/>
          <w:noProof/>
          <w14:ligatures w14:val="standardContextual"/>
        </w:rPr>
      </w:pPr>
    </w:p>
    <w:p w14:paraId="7F9A28A2" w14:textId="77777777" w:rsidR="0093441B" w:rsidRDefault="0093441B" w:rsidP="0093441B">
      <w:pPr>
        <w:spacing w:after="120" w:line="240" w:lineRule="auto"/>
        <w:rPr>
          <w:b/>
          <w:bCs/>
          <w:noProof/>
          <w14:ligatures w14:val="standardContextual"/>
        </w:rPr>
      </w:pPr>
    </w:p>
    <w:p w14:paraId="53AAB847" w14:textId="77777777" w:rsidR="00EB73E2" w:rsidRDefault="00EB73E2" w:rsidP="0093441B">
      <w:pPr>
        <w:spacing w:after="120" w:line="240" w:lineRule="auto"/>
        <w:rPr>
          <w:b/>
          <w:bCs/>
          <w:noProof/>
          <w14:ligatures w14:val="standardContextual"/>
        </w:rPr>
      </w:pPr>
    </w:p>
    <w:p w14:paraId="3D1009C6" w14:textId="77777777" w:rsidR="00EB73E2" w:rsidRDefault="00EB73E2" w:rsidP="0093441B">
      <w:pPr>
        <w:spacing w:after="120" w:line="240" w:lineRule="auto"/>
        <w:rPr>
          <w:b/>
          <w:bCs/>
          <w:noProof/>
          <w14:ligatures w14:val="standardContextual"/>
        </w:rPr>
      </w:pPr>
    </w:p>
    <w:p w14:paraId="48857A04" w14:textId="77777777" w:rsidR="00EB73E2" w:rsidRDefault="00EB73E2" w:rsidP="0093441B">
      <w:pPr>
        <w:spacing w:after="120" w:line="240" w:lineRule="auto"/>
        <w:rPr>
          <w:b/>
          <w:bCs/>
          <w:noProof/>
          <w14:ligatures w14:val="standardContextual"/>
        </w:rPr>
      </w:pPr>
    </w:p>
    <w:p w14:paraId="6DCF383B" w14:textId="77777777" w:rsidR="00EB73E2" w:rsidRDefault="00EB73E2" w:rsidP="0093441B">
      <w:pPr>
        <w:spacing w:after="120" w:line="240" w:lineRule="auto"/>
        <w:rPr>
          <w:b/>
          <w:bCs/>
          <w:noProof/>
          <w14:ligatures w14:val="standardContextual"/>
        </w:rPr>
      </w:pPr>
    </w:p>
    <w:p w14:paraId="2757C806" w14:textId="77777777" w:rsidR="00EB73E2" w:rsidRDefault="00EB73E2" w:rsidP="0093441B">
      <w:pPr>
        <w:spacing w:after="120" w:line="240" w:lineRule="auto"/>
        <w:rPr>
          <w:b/>
          <w:bCs/>
          <w:noProof/>
          <w14:ligatures w14:val="standardContextual"/>
        </w:rPr>
      </w:pPr>
    </w:p>
    <w:p w14:paraId="5ECAF6EB" w14:textId="77777777" w:rsidR="00EB73E2" w:rsidRDefault="00EB73E2" w:rsidP="0093441B">
      <w:pPr>
        <w:spacing w:after="120" w:line="240" w:lineRule="auto"/>
        <w:rPr>
          <w:b/>
          <w:bCs/>
          <w:noProof/>
          <w14:ligatures w14:val="standardContextual"/>
        </w:rPr>
      </w:pPr>
    </w:p>
    <w:p w14:paraId="6D213B41" w14:textId="77777777" w:rsidR="00EB73E2" w:rsidRDefault="00EB73E2" w:rsidP="0093441B">
      <w:pPr>
        <w:spacing w:after="120" w:line="240" w:lineRule="auto"/>
        <w:rPr>
          <w:b/>
          <w:bCs/>
          <w:noProof/>
          <w14:ligatures w14:val="standardContextual"/>
        </w:rPr>
      </w:pPr>
    </w:p>
    <w:p w14:paraId="0A21195B" w14:textId="77777777" w:rsidR="00EB73E2" w:rsidRDefault="00EB73E2" w:rsidP="0093441B">
      <w:pPr>
        <w:spacing w:after="120" w:line="240" w:lineRule="auto"/>
        <w:rPr>
          <w:b/>
          <w:bCs/>
          <w:noProof/>
          <w14:ligatures w14:val="standardContextual"/>
        </w:rPr>
      </w:pPr>
    </w:p>
    <w:p w14:paraId="675E1323" w14:textId="77777777" w:rsidR="00EB73E2" w:rsidRDefault="00EB73E2" w:rsidP="0093441B">
      <w:pPr>
        <w:spacing w:after="120" w:line="240" w:lineRule="auto"/>
        <w:rPr>
          <w:b/>
          <w:bCs/>
          <w:noProof/>
          <w14:ligatures w14:val="standardContextual"/>
        </w:rPr>
      </w:pPr>
    </w:p>
    <w:p w14:paraId="6D843596" w14:textId="77777777" w:rsidR="00EB73E2" w:rsidRDefault="00EB73E2" w:rsidP="0093441B">
      <w:pPr>
        <w:spacing w:after="120" w:line="240" w:lineRule="auto"/>
        <w:rPr>
          <w:b/>
          <w:bCs/>
          <w:noProof/>
          <w14:ligatures w14:val="standardContextual"/>
        </w:rPr>
      </w:pPr>
    </w:p>
    <w:p w14:paraId="5D54D600" w14:textId="77777777" w:rsidR="00EB73E2" w:rsidRDefault="00EB73E2" w:rsidP="0093441B">
      <w:pPr>
        <w:spacing w:after="120" w:line="240" w:lineRule="auto"/>
        <w:rPr>
          <w:b/>
          <w:bCs/>
          <w:noProof/>
          <w14:ligatures w14:val="standardContextual"/>
        </w:rPr>
      </w:pPr>
    </w:p>
    <w:p w14:paraId="6BB8F87D" w14:textId="77777777" w:rsidR="00EB73E2" w:rsidRDefault="00EB73E2" w:rsidP="0093441B">
      <w:pPr>
        <w:spacing w:after="120" w:line="240" w:lineRule="auto"/>
        <w:rPr>
          <w:b/>
          <w:bCs/>
          <w:noProof/>
          <w14:ligatures w14:val="standardContextual"/>
        </w:rPr>
      </w:pPr>
    </w:p>
    <w:p w14:paraId="5580EE10" w14:textId="77777777" w:rsidR="00EB73E2" w:rsidRDefault="00EB73E2" w:rsidP="0093441B">
      <w:pPr>
        <w:spacing w:after="120" w:line="240" w:lineRule="auto"/>
        <w:rPr>
          <w:b/>
          <w:bCs/>
          <w:noProof/>
          <w14:ligatures w14:val="standardContextual"/>
        </w:rPr>
      </w:pPr>
    </w:p>
    <w:p w14:paraId="16793F2A" w14:textId="77777777" w:rsidR="00EB73E2" w:rsidRDefault="00EB73E2" w:rsidP="0093441B">
      <w:pPr>
        <w:spacing w:after="120" w:line="240" w:lineRule="auto"/>
        <w:rPr>
          <w:b/>
          <w:bCs/>
          <w:noProof/>
          <w14:ligatures w14:val="standardContextual"/>
        </w:rPr>
      </w:pPr>
    </w:p>
    <w:p w14:paraId="6B7326BC" w14:textId="77777777" w:rsidR="00EB73E2" w:rsidRDefault="00EB73E2" w:rsidP="0093441B">
      <w:pPr>
        <w:spacing w:after="120" w:line="240" w:lineRule="auto"/>
        <w:rPr>
          <w:b/>
          <w:bCs/>
          <w:noProof/>
          <w14:ligatures w14:val="standardContextual"/>
        </w:rPr>
      </w:pPr>
    </w:p>
    <w:p w14:paraId="4EB801F8" w14:textId="04306E59" w:rsidR="00EB73E2" w:rsidRDefault="00EB73E2">
      <w:pPr>
        <w:rPr>
          <w:b/>
          <w:bCs/>
          <w:noProof/>
          <w14:ligatures w14:val="standardContextual"/>
        </w:rPr>
      </w:pPr>
      <w:r>
        <w:rPr>
          <w:b/>
          <w:bCs/>
          <w:noProof/>
          <w14:ligatures w14:val="standardContextual"/>
        </w:rPr>
        <w:br w:type="page"/>
      </w:r>
    </w:p>
    <w:p w14:paraId="60889120" w14:textId="29ECFB90" w:rsidR="0093441B" w:rsidRPr="0093441B" w:rsidRDefault="0093441B" w:rsidP="0093441B">
      <w:pPr>
        <w:spacing w:after="120" w:line="240" w:lineRule="auto"/>
        <w:rPr>
          <w:b/>
          <w:bCs/>
          <w:noProof/>
          <w14:ligatures w14:val="standardContextual"/>
        </w:rPr>
      </w:pPr>
      <w:r w:rsidRPr="0093441B">
        <w:rPr>
          <w:b/>
          <w:bCs/>
          <w:noProof/>
          <w14:ligatures w14:val="standardContextual"/>
        </w:rPr>
        <w:lastRenderedPageBreak/>
        <w:t>Prime venti province secondo la numerosità assoluta di contratti relativi a green jobs</w:t>
      </w:r>
      <w:r>
        <w:rPr>
          <w:b/>
          <w:bCs/>
          <w:noProof/>
          <w14:ligatures w14:val="standardContextual"/>
        </w:rPr>
        <w:t xml:space="preserve"> </w:t>
      </w:r>
      <w:r w:rsidRPr="0093441B">
        <w:rPr>
          <w:b/>
          <w:bCs/>
          <w:noProof/>
          <w14:ligatures w14:val="standardContextual"/>
        </w:rPr>
        <w:t xml:space="preserve">la cui attivazione è prevista dalle imprese nel 2023 </w:t>
      </w:r>
      <w:r>
        <w:rPr>
          <w:b/>
          <w:bCs/>
          <w:noProof/>
          <w14:ligatures w14:val="standardContextual"/>
        </w:rPr>
        <w:br/>
      </w:r>
      <w:r w:rsidRPr="0093441B">
        <w:rPr>
          <w:b/>
          <w:bCs/>
          <w:i/>
          <w:iCs/>
          <w:noProof/>
          <w14:ligatures w14:val="standardContextual"/>
        </w:rPr>
        <w:t>Anno 2023, valori assoluti</w:t>
      </w:r>
    </w:p>
    <w:p w14:paraId="0127B843" w14:textId="63A36470" w:rsidR="0093441B" w:rsidRPr="0093441B" w:rsidRDefault="0093441B" w:rsidP="0093441B">
      <w:pPr>
        <w:spacing w:after="120" w:line="240" w:lineRule="auto"/>
        <w:rPr>
          <w:noProof/>
          <w14:ligatures w14:val="standardContextual"/>
        </w:rPr>
      </w:pPr>
      <w:r w:rsidRPr="0093441B">
        <w:rPr>
          <w:b/>
          <w:bCs/>
          <w:noProof/>
        </w:rPr>
        <w:drawing>
          <wp:anchor distT="0" distB="0" distL="114300" distR="114300" simplePos="0" relativeHeight="251657216" behindDoc="0" locked="0" layoutInCell="1" allowOverlap="1" wp14:anchorId="34748679" wp14:editId="1377536B">
            <wp:simplePos x="0" y="0"/>
            <wp:positionH relativeFrom="margin">
              <wp:align>center</wp:align>
            </wp:positionH>
            <wp:positionV relativeFrom="paragraph">
              <wp:posOffset>223520</wp:posOffset>
            </wp:positionV>
            <wp:extent cx="3229426" cy="6020640"/>
            <wp:effectExtent l="0" t="0" r="9525" b="0"/>
            <wp:wrapNone/>
            <wp:docPr id="142442026" name="Immagine 1" descr="Immagine che contiene testo, schermata, Carattere,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42026" name="Immagine 1" descr="Immagine che contiene testo, schermata, Carattere, design&#10;&#10;Descrizione generata automaticamente"/>
                    <pic:cNvPicPr/>
                  </pic:nvPicPr>
                  <pic:blipFill>
                    <a:blip r:embed="rId10">
                      <a:extLst>
                        <a:ext uri="{28A0092B-C50C-407E-A947-70E740481C1C}">
                          <a14:useLocalDpi xmlns:a14="http://schemas.microsoft.com/office/drawing/2010/main" val="0"/>
                        </a:ext>
                      </a:extLst>
                    </a:blip>
                    <a:stretch>
                      <a:fillRect/>
                    </a:stretch>
                  </pic:blipFill>
                  <pic:spPr>
                    <a:xfrm>
                      <a:off x="0" y="0"/>
                      <a:ext cx="3229426" cy="6020640"/>
                    </a:xfrm>
                    <a:prstGeom prst="rect">
                      <a:avLst/>
                    </a:prstGeom>
                  </pic:spPr>
                </pic:pic>
              </a:graphicData>
            </a:graphic>
            <wp14:sizeRelH relativeFrom="page">
              <wp14:pctWidth>0</wp14:pctWidth>
            </wp14:sizeRelH>
            <wp14:sizeRelV relativeFrom="page">
              <wp14:pctHeight>0</wp14:pctHeight>
            </wp14:sizeRelV>
          </wp:anchor>
        </w:drawing>
      </w:r>
      <w:r w:rsidRPr="0093441B">
        <w:rPr>
          <w:noProof/>
          <w14:ligatures w14:val="standardContextual"/>
        </w:rPr>
        <w:t>Fonte: Unioncamere</w:t>
      </w:r>
    </w:p>
    <w:p w14:paraId="7822907A" w14:textId="70F78B2E" w:rsidR="00C335B5" w:rsidRPr="00C335B5" w:rsidRDefault="00C335B5" w:rsidP="00C335B5">
      <w:pPr>
        <w:spacing w:after="120" w:line="240" w:lineRule="auto"/>
        <w:rPr>
          <w:b/>
          <w:bCs/>
          <w:noProof/>
        </w:rPr>
      </w:pPr>
    </w:p>
    <w:p w14:paraId="0EA92D44" w14:textId="6CFC47EF" w:rsidR="00564D37" w:rsidRDefault="00564D37" w:rsidP="005023CF">
      <w:pPr>
        <w:spacing w:after="120" w:line="240" w:lineRule="auto"/>
        <w:rPr>
          <w:noProof/>
        </w:rPr>
      </w:pPr>
    </w:p>
    <w:p w14:paraId="06CF5B07" w14:textId="77777777" w:rsidR="008B5BCF" w:rsidRDefault="008B5BCF" w:rsidP="00801231">
      <w:pPr>
        <w:spacing w:after="120" w:line="240" w:lineRule="auto"/>
        <w:rPr>
          <w:noProof/>
        </w:rPr>
      </w:pPr>
    </w:p>
    <w:p w14:paraId="64AFBDA1" w14:textId="77777777" w:rsidR="008B5BCF" w:rsidRDefault="008B5BCF" w:rsidP="00801231">
      <w:pPr>
        <w:spacing w:after="120" w:line="240" w:lineRule="auto"/>
        <w:rPr>
          <w:noProof/>
        </w:rPr>
      </w:pPr>
    </w:p>
    <w:p w14:paraId="49CE7E23" w14:textId="77777777" w:rsidR="008B5BCF" w:rsidRDefault="008B5BCF" w:rsidP="00801231">
      <w:pPr>
        <w:spacing w:after="120" w:line="240" w:lineRule="auto"/>
        <w:rPr>
          <w:noProof/>
        </w:rPr>
      </w:pPr>
    </w:p>
    <w:p w14:paraId="408062FE" w14:textId="77777777" w:rsidR="003A2B2A" w:rsidRDefault="003A2B2A" w:rsidP="00801231">
      <w:pPr>
        <w:spacing w:after="120" w:line="240" w:lineRule="auto"/>
        <w:rPr>
          <w:noProof/>
        </w:rPr>
      </w:pPr>
    </w:p>
    <w:p w14:paraId="15D7E532" w14:textId="77777777" w:rsidR="003A2B2A" w:rsidRDefault="003A2B2A" w:rsidP="00801231">
      <w:pPr>
        <w:spacing w:after="120" w:line="240" w:lineRule="auto"/>
        <w:rPr>
          <w:noProof/>
        </w:rPr>
      </w:pPr>
    </w:p>
    <w:p w14:paraId="551E8D37" w14:textId="77777777" w:rsidR="003A2B2A" w:rsidRDefault="003A2B2A" w:rsidP="00801231">
      <w:pPr>
        <w:spacing w:after="120" w:line="240" w:lineRule="auto"/>
        <w:rPr>
          <w:noProof/>
        </w:rPr>
      </w:pPr>
    </w:p>
    <w:p w14:paraId="2CB972E8" w14:textId="77777777" w:rsidR="003A2B2A" w:rsidRDefault="003A2B2A" w:rsidP="00801231">
      <w:pPr>
        <w:spacing w:after="120" w:line="240" w:lineRule="auto"/>
        <w:rPr>
          <w:noProof/>
        </w:rPr>
      </w:pPr>
    </w:p>
    <w:p w14:paraId="61C4B7D2" w14:textId="77777777" w:rsidR="008B5BCF" w:rsidRPr="003A69BF" w:rsidRDefault="008B5BCF" w:rsidP="00801231">
      <w:pPr>
        <w:spacing w:after="120" w:line="240" w:lineRule="auto"/>
        <w:rPr>
          <w:rFonts w:eastAsia="Times New Roman" w:cs="Calibri"/>
          <w:color w:val="000000"/>
          <w:sz w:val="18"/>
          <w:szCs w:val="18"/>
          <w:lang w:eastAsia="it-IT"/>
        </w:rPr>
      </w:pPr>
    </w:p>
    <w:p w14:paraId="33EE045F" w14:textId="77777777" w:rsidR="0093441B" w:rsidRDefault="0093441B" w:rsidP="00801231">
      <w:pPr>
        <w:spacing w:line="240" w:lineRule="auto"/>
        <w:rPr>
          <w:rFonts w:asciiTheme="minorHAnsi" w:hAnsiTheme="minorHAnsi" w:cstheme="minorHAnsi"/>
          <w:b/>
          <w:bCs/>
          <w:i/>
          <w:iCs/>
          <w:lang w:eastAsia="it-IT"/>
        </w:rPr>
      </w:pPr>
    </w:p>
    <w:p w14:paraId="7418CFB8" w14:textId="77777777" w:rsidR="0093441B" w:rsidRDefault="0093441B" w:rsidP="00801231">
      <w:pPr>
        <w:spacing w:line="240" w:lineRule="auto"/>
        <w:rPr>
          <w:rFonts w:asciiTheme="minorHAnsi" w:hAnsiTheme="minorHAnsi" w:cstheme="minorHAnsi"/>
          <w:b/>
          <w:bCs/>
          <w:i/>
          <w:iCs/>
          <w:lang w:eastAsia="it-IT"/>
        </w:rPr>
      </w:pPr>
    </w:p>
    <w:p w14:paraId="64C3D085" w14:textId="77777777" w:rsidR="0093441B" w:rsidRDefault="0093441B" w:rsidP="00801231">
      <w:pPr>
        <w:spacing w:line="240" w:lineRule="auto"/>
        <w:rPr>
          <w:rFonts w:asciiTheme="minorHAnsi" w:hAnsiTheme="minorHAnsi" w:cstheme="minorHAnsi"/>
          <w:b/>
          <w:bCs/>
          <w:i/>
          <w:iCs/>
          <w:lang w:eastAsia="it-IT"/>
        </w:rPr>
      </w:pPr>
    </w:p>
    <w:p w14:paraId="35132483" w14:textId="77777777" w:rsidR="0093441B" w:rsidRDefault="0093441B" w:rsidP="00801231">
      <w:pPr>
        <w:spacing w:line="240" w:lineRule="auto"/>
        <w:rPr>
          <w:rFonts w:asciiTheme="minorHAnsi" w:hAnsiTheme="minorHAnsi" w:cstheme="minorHAnsi"/>
          <w:b/>
          <w:bCs/>
          <w:i/>
          <w:iCs/>
          <w:lang w:eastAsia="it-IT"/>
        </w:rPr>
      </w:pPr>
    </w:p>
    <w:p w14:paraId="6DFBAC58" w14:textId="77777777" w:rsidR="0093441B" w:rsidRDefault="0093441B" w:rsidP="00801231">
      <w:pPr>
        <w:spacing w:line="240" w:lineRule="auto"/>
        <w:rPr>
          <w:rFonts w:asciiTheme="minorHAnsi" w:hAnsiTheme="minorHAnsi" w:cstheme="minorHAnsi"/>
          <w:b/>
          <w:bCs/>
          <w:i/>
          <w:iCs/>
          <w:lang w:eastAsia="it-IT"/>
        </w:rPr>
      </w:pPr>
    </w:p>
    <w:p w14:paraId="4F42144A" w14:textId="77777777" w:rsidR="0093441B" w:rsidRDefault="0093441B" w:rsidP="00801231">
      <w:pPr>
        <w:spacing w:line="240" w:lineRule="auto"/>
        <w:rPr>
          <w:rFonts w:asciiTheme="minorHAnsi" w:hAnsiTheme="minorHAnsi" w:cstheme="minorHAnsi"/>
          <w:b/>
          <w:bCs/>
          <w:i/>
          <w:iCs/>
          <w:lang w:eastAsia="it-IT"/>
        </w:rPr>
      </w:pPr>
    </w:p>
    <w:p w14:paraId="6F3A7939" w14:textId="77777777" w:rsidR="0093441B" w:rsidRDefault="0093441B" w:rsidP="00801231">
      <w:pPr>
        <w:spacing w:line="240" w:lineRule="auto"/>
        <w:rPr>
          <w:rFonts w:asciiTheme="minorHAnsi" w:hAnsiTheme="minorHAnsi" w:cstheme="minorHAnsi"/>
          <w:b/>
          <w:bCs/>
          <w:i/>
          <w:iCs/>
          <w:lang w:eastAsia="it-IT"/>
        </w:rPr>
      </w:pPr>
    </w:p>
    <w:p w14:paraId="6955BB11" w14:textId="77777777" w:rsidR="0093441B" w:rsidRDefault="0093441B" w:rsidP="00801231">
      <w:pPr>
        <w:spacing w:line="240" w:lineRule="auto"/>
        <w:rPr>
          <w:rFonts w:asciiTheme="minorHAnsi" w:hAnsiTheme="minorHAnsi" w:cstheme="minorHAnsi"/>
          <w:b/>
          <w:bCs/>
          <w:i/>
          <w:iCs/>
          <w:lang w:eastAsia="it-IT"/>
        </w:rPr>
      </w:pPr>
    </w:p>
    <w:p w14:paraId="3E1121A6" w14:textId="77777777" w:rsidR="0093441B" w:rsidRDefault="0093441B" w:rsidP="00801231">
      <w:pPr>
        <w:spacing w:line="240" w:lineRule="auto"/>
        <w:rPr>
          <w:rFonts w:asciiTheme="minorHAnsi" w:hAnsiTheme="minorHAnsi" w:cstheme="minorHAnsi"/>
          <w:b/>
          <w:bCs/>
          <w:i/>
          <w:iCs/>
          <w:lang w:eastAsia="it-IT"/>
        </w:rPr>
      </w:pPr>
    </w:p>
    <w:p w14:paraId="12D9651B" w14:textId="77777777" w:rsidR="0093441B" w:rsidRDefault="0093441B" w:rsidP="00801231">
      <w:pPr>
        <w:spacing w:line="240" w:lineRule="auto"/>
        <w:rPr>
          <w:rFonts w:asciiTheme="minorHAnsi" w:hAnsiTheme="minorHAnsi" w:cstheme="minorHAnsi"/>
          <w:b/>
          <w:bCs/>
          <w:i/>
          <w:iCs/>
          <w:lang w:eastAsia="it-IT"/>
        </w:rPr>
      </w:pPr>
    </w:p>
    <w:p w14:paraId="14EAC522" w14:textId="77777777" w:rsidR="0093441B" w:rsidRDefault="0093441B" w:rsidP="00801231">
      <w:pPr>
        <w:spacing w:line="240" w:lineRule="auto"/>
        <w:rPr>
          <w:rFonts w:asciiTheme="minorHAnsi" w:hAnsiTheme="minorHAnsi" w:cstheme="minorHAnsi"/>
          <w:b/>
          <w:bCs/>
          <w:i/>
          <w:iCs/>
          <w:lang w:eastAsia="it-IT"/>
        </w:rPr>
      </w:pPr>
    </w:p>
    <w:p w14:paraId="50571981" w14:textId="77777777" w:rsidR="0093441B" w:rsidRDefault="0093441B" w:rsidP="00801231">
      <w:pPr>
        <w:spacing w:line="240" w:lineRule="auto"/>
        <w:rPr>
          <w:rFonts w:asciiTheme="minorHAnsi" w:hAnsiTheme="minorHAnsi" w:cstheme="minorHAnsi"/>
          <w:b/>
          <w:bCs/>
          <w:i/>
          <w:iCs/>
          <w:lang w:eastAsia="it-IT"/>
        </w:rPr>
      </w:pPr>
    </w:p>
    <w:p w14:paraId="4797EA23" w14:textId="77777777" w:rsidR="0093441B" w:rsidRDefault="0093441B" w:rsidP="00801231">
      <w:pPr>
        <w:spacing w:line="240" w:lineRule="auto"/>
        <w:rPr>
          <w:rFonts w:asciiTheme="minorHAnsi" w:hAnsiTheme="minorHAnsi" w:cstheme="minorHAnsi"/>
          <w:b/>
          <w:bCs/>
          <w:i/>
          <w:iCs/>
          <w:lang w:eastAsia="it-IT"/>
        </w:rPr>
      </w:pPr>
    </w:p>
    <w:p w14:paraId="14F723A1" w14:textId="77777777" w:rsidR="0093441B" w:rsidRDefault="0093441B" w:rsidP="00801231">
      <w:pPr>
        <w:spacing w:line="240" w:lineRule="auto"/>
        <w:rPr>
          <w:rFonts w:asciiTheme="minorHAnsi" w:hAnsiTheme="minorHAnsi" w:cstheme="minorHAnsi"/>
          <w:b/>
          <w:bCs/>
          <w:i/>
          <w:iCs/>
          <w:lang w:eastAsia="it-IT"/>
        </w:rPr>
      </w:pPr>
    </w:p>
    <w:p w14:paraId="230CAED8" w14:textId="29FE1EFA" w:rsidR="00564D37" w:rsidRDefault="00564D37" w:rsidP="00801231">
      <w:pPr>
        <w:spacing w:line="240" w:lineRule="auto"/>
      </w:pPr>
      <w:r w:rsidRPr="00B27C3C">
        <w:rPr>
          <w:rFonts w:asciiTheme="minorHAnsi" w:hAnsiTheme="minorHAnsi" w:cstheme="minorHAnsi"/>
          <w:b/>
          <w:bCs/>
          <w:i/>
          <w:iCs/>
          <w:lang w:eastAsia="it-IT"/>
        </w:rPr>
        <w:t>Il rapporto completo su www.symbola.net</w:t>
      </w:r>
    </w:p>
    <w:sectPr w:rsidR="00564D37">
      <w:headerReference w:type="default" r:id="rId11"/>
      <w:footerReference w:type="default" r:id="rId12"/>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910BD6" w14:textId="77777777" w:rsidR="006300FF" w:rsidRDefault="006300FF" w:rsidP="00C141E2">
      <w:pPr>
        <w:spacing w:after="0" w:line="240" w:lineRule="auto"/>
      </w:pPr>
      <w:r>
        <w:separator/>
      </w:r>
    </w:p>
  </w:endnote>
  <w:endnote w:type="continuationSeparator" w:id="0">
    <w:p w14:paraId="2E45BD38" w14:textId="77777777" w:rsidR="006300FF" w:rsidRDefault="006300FF" w:rsidP="00C141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ktiv Grotesk Medium">
    <w:altName w:val="Calibri"/>
    <w:charset w:val="00"/>
    <w:family w:val="swiss"/>
    <w:pitch w:val="variable"/>
    <w:sig w:usb0="E100AAFF" w:usb1="D000FFFB" w:usb2="00000028" w:usb3="00000000" w:csb0="000101FF" w:csb1="00000000"/>
  </w:font>
  <w:font w:name="Aktiv Grotesk">
    <w:altName w:val="Calibri"/>
    <w:charset w:val="00"/>
    <w:family w:val="swiss"/>
    <w:pitch w:val="variable"/>
    <w:sig w:usb0="E100AAFF" w:usb1="D000FFFB" w:usb2="00000028" w:usb3="00000000" w:csb0="000101FF" w:csb1="00000000"/>
  </w:font>
  <w:font w:name="Arial">
    <w:panose1 w:val="020B0604020202020204"/>
    <w:charset w:val="00"/>
    <w:family w:val="swiss"/>
    <w:pitch w:val="variable"/>
    <w:sig w:usb0="E0002EFF" w:usb1="C000785B" w:usb2="00000009" w:usb3="00000000" w:csb0="000001FF" w:csb1="00000000"/>
  </w:font>
  <w:font w:name="AktivGroteskCorp-Regular">
    <w:altName w:val="Calibri"/>
    <w:panose1 w:val="00000000000000000000"/>
    <w:charset w:val="00"/>
    <w:family w:val="auto"/>
    <w:notTrueType/>
    <w:pitch w:val="default"/>
    <w:sig w:usb0="00000083" w:usb1="00000000" w:usb2="00000000" w:usb3="00000000" w:csb0="00000009"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57534128"/>
      <w:docPartObj>
        <w:docPartGallery w:val="Page Numbers (Bottom of Page)"/>
        <w:docPartUnique/>
      </w:docPartObj>
    </w:sdtPr>
    <w:sdtContent>
      <w:p w14:paraId="0F8D284C" w14:textId="7585AEF7" w:rsidR="00FD6D3C" w:rsidRPr="000D46FC" w:rsidRDefault="00C141E2" w:rsidP="00FC3B33">
        <w:pPr>
          <w:pStyle w:val="Pidipagina"/>
          <w:jc w:val="right"/>
        </w:pPr>
        <w:r>
          <w:fldChar w:fldCharType="begin"/>
        </w:r>
        <w:r>
          <w:instrText>PAGE   \* MERGEFORMAT</w:instrText>
        </w:r>
        <w:r>
          <w:fldChar w:fldCharType="separate"/>
        </w:r>
        <w:r>
          <w:t>2</w:t>
        </w:r>
        <w:r>
          <w:fldChar w:fldCharType="end"/>
        </w:r>
      </w:p>
    </w:sdtContent>
  </w:sdt>
  <w:p w14:paraId="7E5AB89C" w14:textId="231C4121" w:rsidR="000D46FC" w:rsidRDefault="000D46FC">
    <w:pPr>
      <w:pStyle w:val="Pidipagina"/>
      <w:rPr>
        <w:noProof/>
        <w14:ligatures w14:val="standardContextual"/>
      </w:rPr>
    </w:pPr>
    <w:r>
      <w:rPr>
        <w:noProof/>
        <w14:ligatures w14:val="standardContextual"/>
      </w:rPr>
      <w:drawing>
        <wp:anchor distT="0" distB="0" distL="114300" distR="114300" simplePos="0" relativeHeight="251662336" behindDoc="0" locked="0" layoutInCell="1" allowOverlap="1" wp14:anchorId="69C98CD4" wp14:editId="16D11DCB">
          <wp:simplePos x="0" y="0"/>
          <wp:positionH relativeFrom="margin">
            <wp:align>center</wp:align>
          </wp:positionH>
          <wp:positionV relativeFrom="paragraph">
            <wp:posOffset>92768</wp:posOffset>
          </wp:positionV>
          <wp:extent cx="7068602" cy="705940"/>
          <wp:effectExtent l="0" t="0" r="0" b="0"/>
          <wp:wrapNone/>
          <wp:docPr id="27284103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841032" name="Immagine 272841032"/>
                  <pic:cNvPicPr/>
                </pic:nvPicPr>
                <pic:blipFill rotWithShape="1">
                  <a:blip r:embed="rId1">
                    <a:extLst>
                      <a:ext uri="{28A0092B-C50C-407E-A947-70E740481C1C}">
                        <a14:useLocalDpi xmlns:a14="http://schemas.microsoft.com/office/drawing/2010/main" val="0"/>
                      </a:ext>
                    </a:extLst>
                  </a:blip>
                  <a:srcRect t="82241"/>
                  <a:stretch/>
                </pic:blipFill>
                <pic:spPr bwMode="auto">
                  <a:xfrm>
                    <a:off x="0" y="0"/>
                    <a:ext cx="7068602" cy="705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3270ED" w14:textId="06C733D6" w:rsidR="009C74F3" w:rsidRDefault="009C74F3">
    <w:pPr>
      <w:pStyle w:val="Pidipagina"/>
    </w:pPr>
  </w:p>
  <w:p w14:paraId="46367A8E" w14:textId="4E53CBB0" w:rsidR="009C74F3" w:rsidRDefault="00ED20F5" w:rsidP="00ED20F5">
    <w:pPr>
      <w:pStyle w:val="Pidipagina"/>
      <w:tabs>
        <w:tab w:val="clear" w:pos="4819"/>
        <w:tab w:val="clear" w:pos="9638"/>
        <w:tab w:val="left" w:pos="171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042280" w14:textId="77777777" w:rsidR="006300FF" w:rsidRDefault="006300FF" w:rsidP="00C141E2">
      <w:pPr>
        <w:spacing w:after="0" w:line="240" w:lineRule="auto"/>
      </w:pPr>
      <w:r>
        <w:separator/>
      </w:r>
    </w:p>
  </w:footnote>
  <w:footnote w:type="continuationSeparator" w:id="0">
    <w:p w14:paraId="4FAC4E32" w14:textId="77777777" w:rsidR="006300FF" w:rsidRDefault="006300FF" w:rsidP="00C141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154591" w14:textId="0B805933" w:rsidR="009C74F3" w:rsidRDefault="00FD6D3C" w:rsidP="009C74F3">
    <w:pPr>
      <w:pStyle w:val="Intestazione"/>
      <w:tabs>
        <w:tab w:val="clear" w:pos="4819"/>
      </w:tabs>
    </w:pPr>
    <w:r>
      <w:rPr>
        <w:noProof/>
        <w14:ligatures w14:val="standardContextual"/>
      </w:rPr>
      <w:drawing>
        <wp:anchor distT="0" distB="0" distL="114300" distR="114300" simplePos="0" relativeHeight="251659264" behindDoc="0" locked="0" layoutInCell="1" allowOverlap="1" wp14:anchorId="1BBF859F" wp14:editId="57880571">
          <wp:simplePos x="0" y="0"/>
          <wp:positionH relativeFrom="margin">
            <wp:posOffset>2346960</wp:posOffset>
          </wp:positionH>
          <wp:positionV relativeFrom="paragraph">
            <wp:posOffset>-182880</wp:posOffset>
          </wp:positionV>
          <wp:extent cx="1143000" cy="407670"/>
          <wp:effectExtent l="0" t="0" r="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1">
                    <a:extLst>
                      <a:ext uri="{28A0092B-C50C-407E-A947-70E740481C1C}">
                        <a14:useLocalDpi xmlns:a14="http://schemas.microsoft.com/office/drawing/2010/main" val="0"/>
                      </a:ext>
                    </a:extLst>
                  </a:blip>
                  <a:stretch>
                    <a:fillRect/>
                  </a:stretch>
                </pic:blipFill>
                <pic:spPr>
                  <a:xfrm>
                    <a:off x="0" y="0"/>
                    <a:ext cx="1143000" cy="407670"/>
                  </a:xfrm>
                  <a:prstGeom prst="rect">
                    <a:avLst/>
                  </a:prstGeom>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661312" behindDoc="0" locked="0" layoutInCell="1" allowOverlap="1" wp14:anchorId="60B283FB" wp14:editId="1A0DA6A4">
          <wp:simplePos x="0" y="0"/>
          <wp:positionH relativeFrom="margin">
            <wp:posOffset>3747135</wp:posOffset>
          </wp:positionH>
          <wp:positionV relativeFrom="paragraph">
            <wp:posOffset>-309880</wp:posOffset>
          </wp:positionV>
          <wp:extent cx="2645082" cy="620515"/>
          <wp:effectExtent l="0" t="0" r="0" b="0"/>
          <wp:wrapNone/>
          <wp:docPr id="912325739" name="Immagine 1" descr="Immagine che contiene Carattere, schermata, Elementi grafici,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325739" name="Immagine 1" descr="Immagine che contiene Carattere, schermata, Elementi grafici, testo&#10;&#10;Descrizione generata automaticamente"/>
                  <pic:cNvPicPr/>
                </pic:nvPicPr>
                <pic:blipFill>
                  <a:blip r:embed="rId2">
                    <a:extLst>
                      <a:ext uri="{28A0092B-C50C-407E-A947-70E740481C1C}">
                        <a14:useLocalDpi xmlns:a14="http://schemas.microsoft.com/office/drawing/2010/main" val="0"/>
                      </a:ext>
                    </a:extLst>
                  </a:blip>
                  <a:stretch>
                    <a:fillRect/>
                  </a:stretch>
                </pic:blipFill>
                <pic:spPr>
                  <a:xfrm>
                    <a:off x="0" y="0"/>
                    <a:ext cx="2645082" cy="620515"/>
                  </a:xfrm>
                  <a:prstGeom prst="rect">
                    <a:avLst/>
                  </a:prstGeom>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660288" behindDoc="1" locked="0" layoutInCell="1" allowOverlap="1" wp14:anchorId="6AD68367" wp14:editId="031636D0">
          <wp:simplePos x="0" y="0"/>
          <wp:positionH relativeFrom="margin">
            <wp:align>left</wp:align>
          </wp:positionH>
          <wp:positionV relativeFrom="paragraph">
            <wp:posOffset>-195580</wp:posOffset>
          </wp:positionV>
          <wp:extent cx="1952625" cy="409448"/>
          <wp:effectExtent l="0" t="0" r="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3">
                    <a:extLst>
                      <a:ext uri="{28A0092B-C50C-407E-A947-70E740481C1C}">
                        <a14:useLocalDpi xmlns:a14="http://schemas.microsoft.com/office/drawing/2010/main" val="0"/>
                      </a:ext>
                    </a:extLst>
                  </a:blip>
                  <a:stretch>
                    <a:fillRect/>
                  </a:stretch>
                </pic:blipFill>
                <pic:spPr>
                  <a:xfrm>
                    <a:off x="0" y="0"/>
                    <a:ext cx="1972574" cy="413631"/>
                  </a:xfrm>
                  <a:prstGeom prst="rect">
                    <a:avLst/>
                  </a:prstGeom>
                </pic:spPr>
              </pic:pic>
            </a:graphicData>
          </a:graphic>
          <wp14:sizeRelH relativeFrom="page">
            <wp14:pctWidth>0</wp14:pctWidth>
          </wp14:sizeRelH>
          <wp14:sizeRelV relativeFrom="page">
            <wp14:pctHeight>0</wp14:pctHeight>
          </wp14:sizeRelV>
        </wp:anchor>
      </w:drawing>
    </w:r>
    <w:r w:rsidR="009C74F3">
      <w:t xml:space="preserve">       </w:t>
    </w:r>
    <w:r w:rsidR="009C74F3">
      <w:tab/>
    </w:r>
  </w:p>
  <w:p w14:paraId="39741E60" w14:textId="77777777" w:rsidR="009C74F3" w:rsidRDefault="009C74F3" w:rsidP="009C74F3">
    <w:pPr>
      <w:pStyle w:val="Intestazione"/>
      <w:tabs>
        <w:tab w:val="clear" w:pos="4819"/>
      </w:tabs>
    </w:pPr>
  </w:p>
  <w:p w14:paraId="37749615" w14:textId="77777777" w:rsidR="009C74F3" w:rsidRDefault="009C74F3" w:rsidP="009C74F3">
    <w:pPr>
      <w:pStyle w:val="Intestazione"/>
      <w:tabs>
        <w:tab w:val="clear" w:pos="4819"/>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trackRevisions/>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44D"/>
    <w:rsid w:val="0000156D"/>
    <w:rsid w:val="0000408E"/>
    <w:rsid w:val="00005B65"/>
    <w:rsid w:val="00012A91"/>
    <w:rsid w:val="000136DD"/>
    <w:rsid w:val="000232ED"/>
    <w:rsid w:val="00043667"/>
    <w:rsid w:val="00050886"/>
    <w:rsid w:val="0006787D"/>
    <w:rsid w:val="0007259C"/>
    <w:rsid w:val="00084AA3"/>
    <w:rsid w:val="00097CC2"/>
    <w:rsid w:val="000A6533"/>
    <w:rsid w:val="000B415E"/>
    <w:rsid w:val="000B5144"/>
    <w:rsid w:val="000D42E5"/>
    <w:rsid w:val="000D46FC"/>
    <w:rsid w:val="000D6A4B"/>
    <w:rsid w:val="000E20FF"/>
    <w:rsid w:val="00105292"/>
    <w:rsid w:val="00123043"/>
    <w:rsid w:val="0012402D"/>
    <w:rsid w:val="001302AD"/>
    <w:rsid w:val="00132916"/>
    <w:rsid w:val="00134787"/>
    <w:rsid w:val="00140D00"/>
    <w:rsid w:val="00143B78"/>
    <w:rsid w:val="00147D27"/>
    <w:rsid w:val="0016378B"/>
    <w:rsid w:val="001706FC"/>
    <w:rsid w:val="00170E79"/>
    <w:rsid w:val="00171D29"/>
    <w:rsid w:val="00176A1C"/>
    <w:rsid w:val="001816D3"/>
    <w:rsid w:val="00191FB4"/>
    <w:rsid w:val="001B2C99"/>
    <w:rsid w:val="001B3070"/>
    <w:rsid w:val="001B34CA"/>
    <w:rsid w:val="001C357F"/>
    <w:rsid w:val="001E6424"/>
    <w:rsid w:val="001F18C5"/>
    <w:rsid w:val="002152C6"/>
    <w:rsid w:val="00231620"/>
    <w:rsid w:val="0025165F"/>
    <w:rsid w:val="00251DA4"/>
    <w:rsid w:val="00253480"/>
    <w:rsid w:val="002642AB"/>
    <w:rsid w:val="00266EFC"/>
    <w:rsid w:val="00267BA8"/>
    <w:rsid w:val="00290E25"/>
    <w:rsid w:val="0029245E"/>
    <w:rsid w:val="002A6A7F"/>
    <w:rsid w:val="002B20DC"/>
    <w:rsid w:val="002B2B19"/>
    <w:rsid w:val="002C6332"/>
    <w:rsid w:val="002C6842"/>
    <w:rsid w:val="002E2873"/>
    <w:rsid w:val="003154FC"/>
    <w:rsid w:val="00320C92"/>
    <w:rsid w:val="00333CA6"/>
    <w:rsid w:val="00342AC5"/>
    <w:rsid w:val="003444AE"/>
    <w:rsid w:val="0035276B"/>
    <w:rsid w:val="00354D88"/>
    <w:rsid w:val="00361D1A"/>
    <w:rsid w:val="00363B54"/>
    <w:rsid w:val="00371C63"/>
    <w:rsid w:val="003A02BA"/>
    <w:rsid w:val="003A20D5"/>
    <w:rsid w:val="003A2B2A"/>
    <w:rsid w:val="003A69BF"/>
    <w:rsid w:val="003C1D6D"/>
    <w:rsid w:val="003D659B"/>
    <w:rsid w:val="003E4299"/>
    <w:rsid w:val="003E6BFA"/>
    <w:rsid w:val="00413C49"/>
    <w:rsid w:val="00414B6C"/>
    <w:rsid w:val="00437A8F"/>
    <w:rsid w:val="00451D63"/>
    <w:rsid w:val="00460B0C"/>
    <w:rsid w:val="00463008"/>
    <w:rsid w:val="004762C7"/>
    <w:rsid w:val="00496C36"/>
    <w:rsid w:val="004A03D1"/>
    <w:rsid w:val="004A3BA4"/>
    <w:rsid w:val="004A4165"/>
    <w:rsid w:val="004B7CA7"/>
    <w:rsid w:val="004D19C4"/>
    <w:rsid w:val="004D54E3"/>
    <w:rsid w:val="004F4FE3"/>
    <w:rsid w:val="005023CF"/>
    <w:rsid w:val="005062F3"/>
    <w:rsid w:val="00506D96"/>
    <w:rsid w:val="005138B6"/>
    <w:rsid w:val="00525FA7"/>
    <w:rsid w:val="00540A24"/>
    <w:rsid w:val="00542DCC"/>
    <w:rsid w:val="005440EE"/>
    <w:rsid w:val="005465D8"/>
    <w:rsid w:val="00551E22"/>
    <w:rsid w:val="0056246B"/>
    <w:rsid w:val="00564D37"/>
    <w:rsid w:val="00566E6E"/>
    <w:rsid w:val="00567B3F"/>
    <w:rsid w:val="00592BCA"/>
    <w:rsid w:val="005A6D21"/>
    <w:rsid w:val="005C4924"/>
    <w:rsid w:val="005D25BE"/>
    <w:rsid w:val="005D3371"/>
    <w:rsid w:val="005E3D75"/>
    <w:rsid w:val="005F6FA9"/>
    <w:rsid w:val="00603901"/>
    <w:rsid w:val="006128A7"/>
    <w:rsid w:val="00621396"/>
    <w:rsid w:val="00624DC8"/>
    <w:rsid w:val="006300FF"/>
    <w:rsid w:val="00642909"/>
    <w:rsid w:val="00655696"/>
    <w:rsid w:val="00682577"/>
    <w:rsid w:val="00687B63"/>
    <w:rsid w:val="00691B99"/>
    <w:rsid w:val="006A4DEE"/>
    <w:rsid w:val="006A7012"/>
    <w:rsid w:val="006B4FD0"/>
    <w:rsid w:val="006C594D"/>
    <w:rsid w:val="006E28EF"/>
    <w:rsid w:val="006E322C"/>
    <w:rsid w:val="00706C84"/>
    <w:rsid w:val="00726BB3"/>
    <w:rsid w:val="00726ECD"/>
    <w:rsid w:val="0072723B"/>
    <w:rsid w:val="00743590"/>
    <w:rsid w:val="00745599"/>
    <w:rsid w:val="00752821"/>
    <w:rsid w:val="00752DAB"/>
    <w:rsid w:val="007556E9"/>
    <w:rsid w:val="007768F2"/>
    <w:rsid w:val="007A0C55"/>
    <w:rsid w:val="007A1FA6"/>
    <w:rsid w:val="007A3434"/>
    <w:rsid w:val="007A654F"/>
    <w:rsid w:val="007B0D60"/>
    <w:rsid w:val="007B1E66"/>
    <w:rsid w:val="007B29F6"/>
    <w:rsid w:val="007B4AA8"/>
    <w:rsid w:val="007B4F7D"/>
    <w:rsid w:val="007C49E2"/>
    <w:rsid w:val="007D6525"/>
    <w:rsid w:val="007E01AD"/>
    <w:rsid w:val="007E21AD"/>
    <w:rsid w:val="007E6330"/>
    <w:rsid w:val="00801231"/>
    <w:rsid w:val="00801F56"/>
    <w:rsid w:val="00807BC2"/>
    <w:rsid w:val="008107E4"/>
    <w:rsid w:val="00823393"/>
    <w:rsid w:val="008414AD"/>
    <w:rsid w:val="00850E86"/>
    <w:rsid w:val="0085120F"/>
    <w:rsid w:val="008710AB"/>
    <w:rsid w:val="008717F2"/>
    <w:rsid w:val="00884E0A"/>
    <w:rsid w:val="00894AC6"/>
    <w:rsid w:val="008B2C87"/>
    <w:rsid w:val="008B302E"/>
    <w:rsid w:val="008B40A1"/>
    <w:rsid w:val="008B43F6"/>
    <w:rsid w:val="008B5BCF"/>
    <w:rsid w:val="008B7BD5"/>
    <w:rsid w:val="008F059A"/>
    <w:rsid w:val="0090493F"/>
    <w:rsid w:val="00905D4B"/>
    <w:rsid w:val="00906427"/>
    <w:rsid w:val="00912353"/>
    <w:rsid w:val="0093441B"/>
    <w:rsid w:val="00956508"/>
    <w:rsid w:val="009844A6"/>
    <w:rsid w:val="00985584"/>
    <w:rsid w:val="009A0981"/>
    <w:rsid w:val="009A2C94"/>
    <w:rsid w:val="009A67D0"/>
    <w:rsid w:val="009B6F86"/>
    <w:rsid w:val="009C33C8"/>
    <w:rsid w:val="009C35F3"/>
    <w:rsid w:val="009C74F3"/>
    <w:rsid w:val="009E5260"/>
    <w:rsid w:val="009E78E1"/>
    <w:rsid w:val="00A0127F"/>
    <w:rsid w:val="00A02AA8"/>
    <w:rsid w:val="00A061EE"/>
    <w:rsid w:val="00A116A4"/>
    <w:rsid w:val="00A14736"/>
    <w:rsid w:val="00A37A85"/>
    <w:rsid w:val="00A548F2"/>
    <w:rsid w:val="00A6214E"/>
    <w:rsid w:val="00A63611"/>
    <w:rsid w:val="00A86825"/>
    <w:rsid w:val="00AC10CA"/>
    <w:rsid w:val="00AC323C"/>
    <w:rsid w:val="00AD0ED0"/>
    <w:rsid w:val="00B241B7"/>
    <w:rsid w:val="00B34009"/>
    <w:rsid w:val="00B40784"/>
    <w:rsid w:val="00B50623"/>
    <w:rsid w:val="00B64D60"/>
    <w:rsid w:val="00B72616"/>
    <w:rsid w:val="00B7282B"/>
    <w:rsid w:val="00B7328E"/>
    <w:rsid w:val="00B73727"/>
    <w:rsid w:val="00B7689E"/>
    <w:rsid w:val="00B821EB"/>
    <w:rsid w:val="00B90781"/>
    <w:rsid w:val="00BA0B90"/>
    <w:rsid w:val="00BA5074"/>
    <w:rsid w:val="00BA64AC"/>
    <w:rsid w:val="00BB12B4"/>
    <w:rsid w:val="00BC3E8B"/>
    <w:rsid w:val="00BD6EF4"/>
    <w:rsid w:val="00C00EF1"/>
    <w:rsid w:val="00C036F9"/>
    <w:rsid w:val="00C10EB1"/>
    <w:rsid w:val="00C141E2"/>
    <w:rsid w:val="00C3342C"/>
    <w:rsid w:val="00C335B5"/>
    <w:rsid w:val="00C4326A"/>
    <w:rsid w:val="00C475C2"/>
    <w:rsid w:val="00C51D5C"/>
    <w:rsid w:val="00C6021B"/>
    <w:rsid w:val="00C658A1"/>
    <w:rsid w:val="00C764B0"/>
    <w:rsid w:val="00C825FF"/>
    <w:rsid w:val="00C854F4"/>
    <w:rsid w:val="00CA0825"/>
    <w:rsid w:val="00CD0752"/>
    <w:rsid w:val="00CD38F8"/>
    <w:rsid w:val="00CD3D21"/>
    <w:rsid w:val="00CE26D8"/>
    <w:rsid w:val="00CE369E"/>
    <w:rsid w:val="00CF75E1"/>
    <w:rsid w:val="00D0244D"/>
    <w:rsid w:val="00D21A1A"/>
    <w:rsid w:val="00D232BE"/>
    <w:rsid w:val="00D375D3"/>
    <w:rsid w:val="00D500B1"/>
    <w:rsid w:val="00D84FBC"/>
    <w:rsid w:val="00D96CF3"/>
    <w:rsid w:val="00DA181C"/>
    <w:rsid w:val="00DE0309"/>
    <w:rsid w:val="00DE1763"/>
    <w:rsid w:val="00DF1B44"/>
    <w:rsid w:val="00DF590D"/>
    <w:rsid w:val="00E0179D"/>
    <w:rsid w:val="00E0333F"/>
    <w:rsid w:val="00E04D11"/>
    <w:rsid w:val="00E25273"/>
    <w:rsid w:val="00E448A7"/>
    <w:rsid w:val="00E51010"/>
    <w:rsid w:val="00E52B82"/>
    <w:rsid w:val="00E60E61"/>
    <w:rsid w:val="00E750F3"/>
    <w:rsid w:val="00E7601A"/>
    <w:rsid w:val="00EA58AB"/>
    <w:rsid w:val="00EB73E2"/>
    <w:rsid w:val="00EC1387"/>
    <w:rsid w:val="00EC5E86"/>
    <w:rsid w:val="00EC7E5C"/>
    <w:rsid w:val="00ED0CCA"/>
    <w:rsid w:val="00ED20F5"/>
    <w:rsid w:val="00ED2CC6"/>
    <w:rsid w:val="00EE6385"/>
    <w:rsid w:val="00EF531B"/>
    <w:rsid w:val="00F26833"/>
    <w:rsid w:val="00F36386"/>
    <w:rsid w:val="00F4722D"/>
    <w:rsid w:val="00F7609D"/>
    <w:rsid w:val="00FB2A2B"/>
    <w:rsid w:val="00FC3B33"/>
    <w:rsid w:val="00FC3E8C"/>
    <w:rsid w:val="00FC4ADF"/>
    <w:rsid w:val="00FD6D3C"/>
    <w:rsid w:val="00FE0042"/>
    <w:rsid w:val="00FE5863"/>
    <w:rsid w:val="00FE7533"/>
    <w:rsid w:val="00FF047D"/>
    <w:rsid w:val="00FF2CAD"/>
    <w:rsid w:val="00FF6FB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F8D6F0"/>
  <w15:chartTrackingRefBased/>
  <w15:docId w15:val="{D9D72FFA-B451-4089-91B5-6D130D458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14736"/>
    <w:rPr>
      <w:rFonts w:ascii="Calibri" w:eastAsia="Calibri" w:hAnsi="Calibri" w:cs="Times New Roman"/>
      <w:kern w:val="0"/>
      <w14:ligatures w14:val="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C141E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141E2"/>
    <w:rPr>
      <w:rFonts w:ascii="Calibri" w:eastAsia="Calibri" w:hAnsi="Calibri" w:cs="Times New Roman"/>
      <w:kern w:val="0"/>
      <w14:ligatures w14:val="none"/>
    </w:rPr>
  </w:style>
  <w:style w:type="paragraph" w:styleId="Pidipagina">
    <w:name w:val="footer"/>
    <w:basedOn w:val="Normale"/>
    <w:link w:val="PidipaginaCarattere"/>
    <w:uiPriority w:val="99"/>
    <w:unhideWhenUsed/>
    <w:rsid w:val="00C141E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141E2"/>
    <w:rPr>
      <w:rFonts w:ascii="Calibri" w:eastAsia="Calibri" w:hAnsi="Calibri" w:cs="Times New Roman"/>
      <w:kern w:val="0"/>
      <w14:ligatures w14:val="none"/>
    </w:rPr>
  </w:style>
  <w:style w:type="paragraph" w:customStyle="1" w:styleId="Default">
    <w:name w:val="Default"/>
    <w:rsid w:val="00894AC6"/>
    <w:pPr>
      <w:autoSpaceDE w:val="0"/>
      <w:autoSpaceDN w:val="0"/>
      <w:adjustRightInd w:val="0"/>
      <w:spacing w:after="0" w:line="240" w:lineRule="auto"/>
    </w:pPr>
    <w:rPr>
      <w:rFonts w:ascii="Aktiv Grotesk Medium" w:hAnsi="Aktiv Grotesk Medium" w:cs="Aktiv Grotesk Medium"/>
      <w:color w:val="000000"/>
      <w:kern w:val="0"/>
      <w:sz w:val="24"/>
      <w:szCs w:val="24"/>
    </w:rPr>
  </w:style>
  <w:style w:type="paragraph" w:customStyle="1" w:styleId="Pa0">
    <w:name w:val="Pa0"/>
    <w:basedOn w:val="Default"/>
    <w:next w:val="Default"/>
    <w:uiPriority w:val="99"/>
    <w:rsid w:val="00894AC6"/>
    <w:pPr>
      <w:spacing w:line="241" w:lineRule="atLeast"/>
    </w:pPr>
    <w:rPr>
      <w:rFonts w:cstheme="minorBidi"/>
      <w:color w:val="auto"/>
    </w:rPr>
  </w:style>
  <w:style w:type="character" w:customStyle="1" w:styleId="A0">
    <w:name w:val="A0"/>
    <w:uiPriority w:val="99"/>
    <w:rsid w:val="00894AC6"/>
    <w:rPr>
      <w:rFonts w:cs="Aktiv Grotesk Medium"/>
      <w:color w:val="000000"/>
      <w:sz w:val="29"/>
      <w:szCs w:val="29"/>
    </w:rPr>
  </w:style>
  <w:style w:type="character" w:customStyle="1" w:styleId="A1">
    <w:name w:val="A1"/>
    <w:uiPriority w:val="99"/>
    <w:rsid w:val="00894AC6"/>
    <w:rPr>
      <w:rFonts w:cs="Aktiv Grotesk Medium"/>
      <w:color w:val="000000"/>
      <w:sz w:val="35"/>
      <w:szCs w:val="35"/>
    </w:rPr>
  </w:style>
  <w:style w:type="character" w:customStyle="1" w:styleId="A2">
    <w:name w:val="A2"/>
    <w:uiPriority w:val="99"/>
    <w:rsid w:val="00894AC6"/>
    <w:rPr>
      <w:rFonts w:ascii="Aktiv Grotesk" w:hAnsi="Aktiv Grotesk" w:cs="Aktiv Grotesk"/>
      <w:color w:val="000000"/>
      <w:sz w:val="28"/>
      <w:szCs w:val="28"/>
    </w:rPr>
  </w:style>
  <w:style w:type="paragraph" w:styleId="Testonotaapidipagina">
    <w:name w:val="footnote text"/>
    <w:aliases w:val="Char,Footnote Text Char1,Footnote Text Char Char,Footnote,Footnote1,Footnote2,Footnote3,Footnote4,Footnote5,Footnote6,Footnote7,Footnote8,Footnote9,Footnote10,Footnote11,Footnote21,Footnote31,Footnote41,Footnote51,Footnote61"/>
    <w:basedOn w:val="Normale"/>
    <w:link w:val="TestonotaapidipaginaCarattere"/>
    <w:uiPriority w:val="99"/>
    <w:unhideWhenUsed/>
    <w:qFormat/>
    <w:rsid w:val="004D54E3"/>
    <w:pPr>
      <w:spacing w:after="0" w:line="240" w:lineRule="auto"/>
    </w:pPr>
    <w:rPr>
      <w:rFonts w:asciiTheme="minorHAnsi" w:eastAsiaTheme="minorHAnsi" w:hAnsiTheme="minorHAnsi" w:cstheme="minorBidi"/>
      <w:sz w:val="20"/>
      <w:szCs w:val="20"/>
    </w:rPr>
  </w:style>
  <w:style w:type="character" w:customStyle="1" w:styleId="TestonotaapidipaginaCarattere">
    <w:name w:val="Testo nota a piè di pagina Carattere"/>
    <w:aliases w:val="Char Carattere,Footnote Text Char1 Carattere,Footnote Text Char Char Carattere,Footnote Carattere,Footnote1 Carattere,Footnote2 Carattere,Footnote3 Carattere,Footnote4 Carattere,Footnote5 Carattere"/>
    <w:basedOn w:val="Carpredefinitoparagrafo"/>
    <w:link w:val="Testonotaapidipagina"/>
    <w:uiPriority w:val="99"/>
    <w:qFormat/>
    <w:rsid w:val="004D54E3"/>
    <w:rPr>
      <w:kern w:val="0"/>
      <w:sz w:val="20"/>
      <w:szCs w:val="20"/>
      <w14:ligatures w14:val="none"/>
    </w:rPr>
  </w:style>
  <w:style w:type="character" w:styleId="Rimandonotaapidipagina">
    <w:name w:val="footnote reference"/>
    <w:aliases w:val="Footnote number,SUPERS,DNV-FR,Footnote symbol,Rimando nota a piè di pagina-IMONT,Voetnootverwijzing,EN Footnote Reference,-E Fuﬂnotenzeichen,-E Fuûnotenzeichen,-E Fußnotenzeichen,16 Point Char,Superscript 6 Point Char,R Char"/>
    <w:basedOn w:val="Carpredefinitoparagrafo"/>
    <w:link w:val="16Point"/>
    <w:unhideWhenUsed/>
    <w:qFormat/>
    <w:rsid w:val="004D54E3"/>
    <w:rPr>
      <w:vertAlign w:val="superscript"/>
    </w:rPr>
  </w:style>
  <w:style w:type="paragraph" w:styleId="Revisione">
    <w:name w:val="Revision"/>
    <w:hidden/>
    <w:uiPriority w:val="99"/>
    <w:semiHidden/>
    <w:rsid w:val="00FC3E8C"/>
    <w:pPr>
      <w:spacing w:after="0" w:line="240" w:lineRule="auto"/>
    </w:pPr>
    <w:rPr>
      <w:rFonts w:ascii="Calibri" w:eastAsia="Calibri" w:hAnsi="Calibri" w:cs="Times New Roman"/>
      <w:kern w:val="0"/>
      <w14:ligatures w14:val="none"/>
    </w:rPr>
  </w:style>
  <w:style w:type="paragraph" w:customStyle="1" w:styleId="16Point">
    <w:name w:val="16 Point"/>
    <w:aliases w:val="Superscript 6 Point,Exposant 3 Point,footnote ref,2001+ Fußnotenzeichen,BVI fnr Знак Знак,BVI fnr Car Car Знак Знак,BVI fnr Car Знак Знак,R,Times 10 Point,Footnote reference number,Odwołanie przypisu,number,note TESI,fr"/>
    <w:basedOn w:val="Normale"/>
    <w:link w:val="Rimandonotaapidipagina"/>
    <w:rsid w:val="00D84FBC"/>
    <w:pPr>
      <w:spacing w:before="40" w:after="40" w:line="200" w:lineRule="exact"/>
    </w:pPr>
    <w:rPr>
      <w:rFonts w:asciiTheme="minorHAnsi" w:eastAsiaTheme="minorHAnsi" w:hAnsiTheme="minorHAnsi" w:cstheme="minorBidi"/>
      <w:kern w:val="2"/>
      <w:vertAlign w:val="superscript"/>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4332714">
      <w:bodyDiv w:val="1"/>
      <w:marLeft w:val="0"/>
      <w:marRight w:val="0"/>
      <w:marTop w:val="0"/>
      <w:marBottom w:val="0"/>
      <w:divBdr>
        <w:top w:val="none" w:sz="0" w:space="0" w:color="auto"/>
        <w:left w:val="none" w:sz="0" w:space="0" w:color="auto"/>
        <w:bottom w:val="none" w:sz="0" w:space="0" w:color="auto"/>
        <w:right w:val="none" w:sz="0" w:space="0" w:color="auto"/>
      </w:divBdr>
    </w:div>
    <w:div w:id="275721631">
      <w:bodyDiv w:val="1"/>
      <w:marLeft w:val="0"/>
      <w:marRight w:val="0"/>
      <w:marTop w:val="0"/>
      <w:marBottom w:val="0"/>
      <w:divBdr>
        <w:top w:val="none" w:sz="0" w:space="0" w:color="auto"/>
        <w:left w:val="none" w:sz="0" w:space="0" w:color="auto"/>
        <w:bottom w:val="none" w:sz="0" w:space="0" w:color="auto"/>
        <w:right w:val="none" w:sz="0" w:space="0" w:color="auto"/>
      </w:divBdr>
    </w:div>
    <w:div w:id="309407690">
      <w:bodyDiv w:val="1"/>
      <w:marLeft w:val="0"/>
      <w:marRight w:val="0"/>
      <w:marTop w:val="0"/>
      <w:marBottom w:val="0"/>
      <w:divBdr>
        <w:top w:val="none" w:sz="0" w:space="0" w:color="auto"/>
        <w:left w:val="none" w:sz="0" w:space="0" w:color="auto"/>
        <w:bottom w:val="none" w:sz="0" w:space="0" w:color="auto"/>
        <w:right w:val="none" w:sz="0" w:space="0" w:color="auto"/>
      </w:divBdr>
    </w:div>
    <w:div w:id="336814707">
      <w:bodyDiv w:val="1"/>
      <w:marLeft w:val="0"/>
      <w:marRight w:val="0"/>
      <w:marTop w:val="0"/>
      <w:marBottom w:val="0"/>
      <w:divBdr>
        <w:top w:val="none" w:sz="0" w:space="0" w:color="auto"/>
        <w:left w:val="none" w:sz="0" w:space="0" w:color="auto"/>
        <w:bottom w:val="none" w:sz="0" w:space="0" w:color="auto"/>
        <w:right w:val="none" w:sz="0" w:space="0" w:color="auto"/>
      </w:divBdr>
    </w:div>
    <w:div w:id="1350059778">
      <w:bodyDiv w:val="1"/>
      <w:marLeft w:val="0"/>
      <w:marRight w:val="0"/>
      <w:marTop w:val="0"/>
      <w:marBottom w:val="0"/>
      <w:divBdr>
        <w:top w:val="none" w:sz="0" w:space="0" w:color="auto"/>
        <w:left w:val="none" w:sz="0" w:space="0" w:color="auto"/>
        <w:bottom w:val="none" w:sz="0" w:space="0" w:color="auto"/>
        <w:right w:val="none" w:sz="0" w:space="0" w:color="auto"/>
      </w:divBdr>
    </w:div>
    <w:div w:id="1757945932">
      <w:bodyDiv w:val="1"/>
      <w:marLeft w:val="0"/>
      <w:marRight w:val="0"/>
      <w:marTop w:val="0"/>
      <w:marBottom w:val="0"/>
      <w:divBdr>
        <w:top w:val="none" w:sz="0" w:space="0" w:color="auto"/>
        <w:left w:val="none" w:sz="0" w:space="0" w:color="auto"/>
        <w:bottom w:val="none" w:sz="0" w:space="0" w:color="auto"/>
        <w:right w:val="none" w:sz="0" w:space="0" w:color="auto"/>
      </w:divBdr>
    </w:div>
    <w:div w:id="1948081951">
      <w:bodyDiv w:val="1"/>
      <w:marLeft w:val="0"/>
      <w:marRight w:val="0"/>
      <w:marTop w:val="0"/>
      <w:marBottom w:val="0"/>
      <w:divBdr>
        <w:top w:val="none" w:sz="0" w:space="0" w:color="auto"/>
        <w:left w:val="none" w:sz="0" w:space="0" w:color="auto"/>
        <w:bottom w:val="none" w:sz="0" w:space="0" w:color="auto"/>
        <w:right w:val="none" w:sz="0" w:space="0" w:color="auto"/>
      </w:divBdr>
    </w:div>
    <w:div w:id="2097707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3" Type="http://schemas.openxmlformats.org/officeDocument/2006/relationships/image" Target="media/image8.jpg"/><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1799</Words>
  <Characters>10259</Characters>
  <Application>Microsoft Office Word</Application>
  <DocSecurity>0</DocSecurity>
  <Lines>85</Lines>
  <Paragraphs>24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Collaboratore</dc:creator>
  <cp:keywords/>
  <dc:description/>
  <cp:lastModifiedBy>Luna Moltedo</cp:lastModifiedBy>
  <cp:revision>2</cp:revision>
  <cp:lastPrinted>2024-10-22T14:30:00Z</cp:lastPrinted>
  <dcterms:created xsi:type="dcterms:W3CDTF">2024-10-24T09:19:00Z</dcterms:created>
  <dcterms:modified xsi:type="dcterms:W3CDTF">2024-10-24T09:19:00Z</dcterms:modified>
</cp:coreProperties>
</file>