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648986F" w14:textId="184C18E3" w:rsidR="002B498E" w:rsidRDefault="002B498E">
      <w:pPr>
        <w:pStyle w:val="LO-normal"/>
        <w:jc w:val="left"/>
        <w:rPr>
          <w:rFonts w:ascii="Rasa" w:eastAsia="Rasa" w:hAnsi="Rasa" w:cs="Rasa"/>
          <w:color w:val="071D49"/>
        </w:rPr>
      </w:pPr>
    </w:p>
    <w:p w14:paraId="3A636BAC" w14:textId="77777777" w:rsidR="00D11523" w:rsidRDefault="00D11523">
      <w:pPr>
        <w:pStyle w:val="LO-normal"/>
        <w:jc w:val="left"/>
        <w:rPr>
          <w:rFonts w:ascii="Rasa" w:eastAsia="Rasa" w:hAnsi="Rasa" w:cs="Rasa"/>
          <w:color w:val="071D49"/>
        </w:rPr>
      </w:pPr>
    </w:p>
    <w:p w14:paraId="0A0CDA9B" w14:textId="3C4A0553" w:rsidR="002B498E" w:rsidRDefault="00F96A00">
      <w:pPr>
        <w:pStyle w:val="LO-normal"/>
        <w:jc w:val="left"/>
      </w:pPr>
      <w:r>
        <w:rPr>
          <w:rFonts w:ascii="Rasa" w:eastAsia="Rasa" w:hAnsi="Rasa" w:cs="Rasa"/>
          <w:color w:val="071D49"/>
        </w:rPr>
        <w:t>Comunicato stampa</w:t>
      </w:r>
    </w:p>
    <w:p w14:paraId="499BA2DA" w14:textId="77777777" w:rsidR="00085E86" w:rsidRPr="00085E86" w:rsidRDefault="00085E86" w:rsidP="00C35926">
      <w:pPr>
        <w:jc w:val="center"/>
        <w:rPr>
          <w:rFonts w:ascii="Calibri" w:eastAsia="Calibri" w:hAnsi="Calibri" w:cs="Calibri"/>
          <w:b/>
          <w:sz w:val="32"/>
          <w:szCs w:val="32"/>
          <w:lang w:eastAsia="zh-CN" w:bidi="hi-IN"/>
        </w:rPr>
      </w:pPr>
    </w:p>
    <w:p w14:paraId="4E7A14E4" w14:textId="00C2BB64" w:rsidR="00C35926" w:rsidRPr="009763D0" w:rsidRDefault="00CF27C9" w:rsidP="00C35926">
      <w:pPr>
        <w:jc w:val="center"/>
        <w:rPr>
          <w:rFonts w:ascii="Calibri" w:eastAsia="Calibri" w:hAnsi="Calibri" w:cs="Calibri"/>
          <w:b/>
          <w:sz w:val="32"/>
          <w:szCs w:val="32"/>
          <w:lang w:eastAsia="zh-CN" w:bidi="hi-IN"/>
        </w:rPr>
      </w:pPr>
      <w:r w:rsidRPr="009763D0">
        <w:rPr>
          <w:rFonts w:ascii="Calibri" w:eastAsia="Calibri" w:hAnsi="Calibri" w:cs="Calibri"/>
          <w:b/>
          <w:sz w:val="32"/>
          <w:szCs w:val="32"/>
          <w:lang w:eastAsia="zh-CN" w:bidi="hi-IN"/>
        </w:rPr>
        <w:t xml:space="preserve">Aftermarket </w:t>
      </w:r>
      <w:r w:rsidR="007E00AA" w:rsidRPr="009763D0">
        <w:rPr>
          <w:rFonts w:ascii="Calibri" w:eastAsia="Calibri" w:hAnsi="Calibri" w:cs="Calibri"/>
          <w:b/>
          <w:sz w:val="32"/>
          <w:szCs w:val="32"/>
          <w:lang w:eastAsia="zh-CN" w:bidi="hi-IN"/>
        </w:rPr>
        <w:t>a</w:t>
      </w:r>
      <w:r w:rsidR="009A050E" w:rsidRPr="009763D0">
        <w:rPr>
          <w:rFonts w:ascii="Calibri" w:eastAsia="Calibri" w:hAnsi="Calibri" w:cs="Calibri"/>
          <w:b/>
          <w:sz w:val="32"/>
          <w:szCs w:val="32"/>
          <w:lang w:eastAsia="zh-CN" w:bidi="hi-IN"/>
        </w:rPr>
        <w:t>uto</w:t>
      </w:r>
      <w:r w:rsidRPr="009763D0">
        <w:rPr>
          <w:rFonts w:ascii="Calibri" w:eastAsia="Calibri" w:hAnsi="Calibri" w:cs="Calibri"/>
          <w:b/>
          <w:sz w:val="32"/>
          <w:szCs w:val="32"/>
          <w:lang w:eastAsia="zh-CN" w:bidi="hi-IN"/>
        </w:rPr>
        <w:t xml:space="preserve">: </w:t>
      </w:r>
      <w:r w:rsidR="00644F73">
        <w:rPr>
          <w:rFonts w:ascii="Calibri" w:eastAsia="Calibri" w:hAnsi="Calibri" w:cs="Calibri"/>
          <w:b/>
          <w:sz w:val="32"/>
          <w:szCs w:val="32"/>
          <w:lang w:eastAsia="zh-CN" w:bidi="hi-IN"/>
        </w:rPr>
        <w:t xml:space="preserve">vale </w:t>
      </w:r>
      <w:r w:rsidR="00644F73" w:rsidRPr="00644F73">
        <w:rPr>
          <w:rFonts w:ascii="Calibri" w:eastAsia="Calibri" w:hAnsi="Calibri" w:cs="Calibri"/>
          <w:b/>
          <w:sz w:val="32"/>
          <w:szCs w:val="32"/>
          <w:lang w:eastAsia="zh-CN" w:bidi="hi-IN"/>
        </w:rPr>
        <w:t>31,2 miliardi di euro</w:t>
      </w:r>
      <w:r w:rsidR="00644F73">
        <w:rPr>
          <w:rFonts w:asciiTheme="minorHAnsi" w:eastAsia="Calibri" w:hAnsiTheme="minorHAnsi" w:cstheme="minorHAnsi"/>
          <w:b/>
          <w:bCs/>
        </w:rPr>
        <w:t xml:space="preserve"> </w:t>
      </w:r>
    </w:p>
    <w:p w14:paraId="1ADF77BB" w14:textId="7BAB803C" w:rsidR="00712B58" w:rsidRDefault="00D819AB" w:rsidP="009A050E">
      <w:pPr>
        <w:jc w:val="center"/>
        <w:rPr>
          <w:rFonts w:ascii="Calibri" w:eastAsia="Calibri" w:hAnsi="Calibri" w:cs="Calibri"/>
          <w:b/>
          <w:sz w:val="32"/>
          <w:szCs w:val="32"/>
          <w:lang w:eastAsia="zh-CN" w:bidi="hi-IN"/>
        </w:rPr>
      </w:pPr>
      <w:r>
        <w:rPr>
          <w:rFonts w:ascii="Calibri" w:eastAsia="Calibri" w:hAnsi="Calibri" w:cs="Calibri"/>
          <w:b/>
          <w:sz w:val="32"/>
          <w:szCs w:val="32"/>
          <w:lang w:eastAsia="zh-CN" w:bidi="hi-IN"/>
        </w:rPr>
        <w:t>1</w:t>
      </w:r>
      <w:r w:rsidR="00CF27C9" w:rsidRPr="009763D0">
        <w:rPr>
          <w:rFonts w:ascii="Calibri" w:eastAsia="Calibri" w:hAnsi="Calibri" w:cs="Calibri"/>
          <w:b/>
          <w:sz w:val="32"/>
          <w:szCs w:val="32"/>
          <w:lang w:eastAsia="zh-CN" w:bidi="hi-IN"/>
        </w:rPr>
        <w:t xml:space="preserve"> </w:t>
      </w:r>
      <w:r w:rsidR="00C35926" w:rsidRPr="009763D0">
        <w:rPr>
          <w:rFonts w:ascii="Calibri" w:eastAsia="Calibri" w:hAnsi="Calibri" w:cs="Calibri"/>
          <w:b/>
          <w:sz w:val="32"/>
          <w:szCs w:val="32"/>
          <w:lang w:eastAsia="zh-CN" w:bidi="hi-IN"/>
        </w:rPr>
        <w:t>aziend</w:t>
      </w:r>
      <w:r w:rsidR="00644F73">
        <w:rPr>
          <w:rFonts w:ascii="Calibri" w:eastAsia="Calibri" w:hAnsi="Calibri" w:cs="Calibri"/>
          <w:b/>
          <w:sz w:val="32"/>
          <w:szCs w:val="32"/>
          <w:lang w:eastAsia="zh-CN" w:bidi="hi-IN"/>
        </w:rPr>
        <w:t>a</w:t>
      </w:r>
      <w:r w:rsidR="00CF27C9" w:rsidRPr="009763D0">
        <w:rPr>
          <w:rFonts w:ascii="Calibri" w:eastAsia="Calibri" w:hAnsi="Calibri" w:cs="Calibri"/>
          <w:b/>
          <w:sz w:val="32"/>
          <w:szCs w:val="32"/>
          <w:lang w:eastAsia="zh-CN" w:bidi="hi-IN"/>
        </w:rPr>
        <w:t xml:space="preserve"> </w:t>
      </w:r>
      <w:r w:rsidR="00C36FCE" w:rsidRPr="009763D0">
        <w:rPr>
          <w:rFonts w:ascii="Calibri" w:eastAsia="Calibri" w:hAnsi="Calibri" w:cs="Calibri"/>
          <w:b/>
          <w:sz w:val="32"/>
          <w:szCs w:val="32"/>
          <w:lang w:eastAsia="zh-CN" w:bidi="hi-IN"/>
        </w:rPr>
        <w:t xml:space="preserve">di ricambi </w:t>
      </w:r>
      <w:r w:rsidR="00CF27C9" w:rsidRPr="009763D0">
        <w:rPr>
          <w:rFonts w:ascii="Calibri" w:eastAsia="Calibri" w:hAnsi="Calibri" w:cs="Calibri"/>
          <w:b/>
          <w:sz w:val="32"/>
          <w:szCs w:val="32"/>
          <w:lang w:eastAsia="zh-CN" w:bidi="hi-IN"/>
        </w:rPr>
        <w:t xml:space="preserve">su </w:t>
      </w:r>
      <w:r>
        <w:rPr>
          <w:rFonts w:ascii="Calibri" w:eastAsia="Calibri" w:hAnsi="Calibri" w:cs="Calibri"/>
          <w:b/>
          <w:sz w:val="32"/>
          <w:szCs w:val="32"/>
          <w:lang w:eastAsia="zh-CN" w:bidi="hi-IN"/>
        </w:rPr>
        <w:t xml:space="preserve">4 </w:t>
      </w:r>
      <w:r w:rsidR="00C36FCE" w:rsidRPr="009763D0">
        <w:rPr>
          <w:rFonts w:ascii="Calibri" w:eastAsia="Calibri" w:hAnsi="Calibri" w:cs="Calibri"/>
          <w:b/>
          <w:sz w:val="32"/>
          <w:szCs w:val="32"/>
          <w:lang w:eastAsia="zh-CN" w:bidi="hi-IN"/>
        </w:rPr>
        <w:t>stima</w:t>
      </w:r>
      <w:r w:rsidR="00CF27C9" w:rsidRPr="009763D0">
        <w:rPr>
          <w:rFonts w:ascii="Calibri" w:eastAsia="Calibri" w:hAnsi="Calibri" w:cs="Calibri"/>
          <w:b/>
          <w:sz w:val="32"/>
          <w:szCs w:val="32"/>
          <w:lang w:eastAsia="zh-CN" w:bidi="hi-IN"/>
        </w:rPr>
        <w:t xml:space="preserve"> </w:t>
      </w:r>
      <w:r w:rsidR="00C35926" w:rsidRPr="009763D0">
        <w:rPr>
          <w:rFonts w:ascii="Calibri" w:eastAsia="Calibri" w:hAnsi="Calibri" w:cs="Calibri"/>
          <w:b/>
          <w:sz w:val="32"/>
          <w:szCs w:val="32"/>
          <w:lang w:eastAsia="zh-CN" w:bidi="hi-IN"/>
        </w:rPr>
        <w:t>aumenti di</w:t>
      </w:r>
      <w:r w:rsidR="00F34A2C" w:rsidRPr="009763D0">
        <w:rPr>
          <w:rFonts w:ascii="Calibri" w:eastAsia="Calibri" w:hAnsi="Calibri" w:cs="Calibri"/>
          <w:b/>
          <w:sz w:val="32"/>
          <w:szCs w:val="32"/>
          <w:lang w:eastAsia="zh-CN" w:bidi="hi-IN"/>
        </w:rPr>
        <w:t xml:space="preserve"> </w:t>
      </w:r>
      <w:r w:rsidR="00CF27C9" w:rsidRPr="009763D0">
        <w:rPr>
          <w:rFonts w:ascii="Calibri" w:eastAsia="Calibri" w:hAnsi="Calibri" w:cs="Calibri"/>
          <w:b/>
          <w:sz w:val="32"/>
          <w:szCs w:val="32"/>
          <w:lang w:eastAsia="zh-CN" w:bidi="hi-IN"/>
        </w:rPr>
        <w:t>fatturato</w:t>
      </w:r>
      <w:r w:rsidR="00C36FCE" w:rsidRPr="009763D0">
        <w:rPr>
          <w:rFonts w:ascii="Calibri" w:eastAsia="Calibri" w:hAnsi="Calibri" w:cs="Calibri"/>
          <w:b/>
          <w:sz w:val="32"/>
          <w:szCs w:val="32"/>
          <w:lang w:eastAsia="zh-CN" w:bidi="hi-IN"/>
        </w:rPr>
        <w:t xml:space="preserve"> </w:t>
      </w:r>
      <w:r w:rsidR="00CF27C9" w:rsidRPr="009763D0">
        <w:rPr>
          <w:rFonts w:ascii="Calibri" w:eastAsia="Calibri" w:hAnsi="Calibri" w:cs="Calibri"/>
          <w:b/>
          <w:sz w:val="32"/>
          <w:szCs w:val="32"/>
          <w:lang w:eastAsia="zh-CN" w:bidi="hi-IN"/>
        </w:rPr>
        <w:t>nel 202</w:t>
      </w:r>
      <w:r>
        <w:rPr>
          <w:rFonts w:ascii="Calibri" w:eastAsia="Calibri" w:hAnsi="Calibri" w:cs="Calibri"/>
          <w:b/>
          <w:sz w:val="32"/>
          <w:szCs w:val="32"/>
          <w:lang w:eastAsia="zh-CN" w:bidi="hi-IN"/>
        </w:rPr>
        <w:t>6</w:t>
      </w:r>
    </w:p>
    <w:p w14:paraId="1E8EFE3E" w14:textId="70C8B729" w:rsidR="00C53BA0" w:rsidRDefault="00C53BA0" w:rsidP="009A050E">
      <w:pPr>
        <w:jc w:val="center"/>
        <w:rPr>
          <w:rFonts w:ascii="Calibri" w:eastAsia="Calibri" w:hAnsi="Calibri" w:cs="Calibri"/>
          <w:b/>
          <w:sz w:val="32"/>
          <w:szCs w:val="32"/>
          <w:lang w:eastAsia="zh-CN" w:bidi="hi-IN"/>
        </w:rPr>
      </w:pPr>
      <w:r>
        <w:rPr>
          <w:rFonts w:ascii="Calibri" w:eastAsia="Calibri" w:hAnsi="Calibri" w:cs="Calibri"/>
          <w:b/>
          <w:sz w:val="32"/>
          <w:szCs w:val="32"/>
          <w:lang w:eastAsia="zh-CN" w:bidi="hi-IN"/>
        </w:rPr>
        <w:t xml:space="preserve">Ma </w:t>
      </w:r>
      <w:r w:rsidR="001E4797">
        <w:rPr>
          <w:rFonts w:ascii="Calibri" w:eastAsia="Calibri" w:hAnsi="Calibri" w:cs="Calibri"/>
          <w:b/>
          <w:sz w:val="32"/>
          <w:szCs w:val="32"/>
          <w:lang w:eastAsia="zh-CN" w:bidi="hi-IN"/>
        </w:rPr>
        <w:t xml:space="preserve">per il 36,8% </w:t>
      </w:r>
      <w:r>
        <w:rPr>
          <w:rFonts w:ascii="Calibri" w:eastAsia="Calibri" w:hAnsi="Calibri" w:cs="Calibri"/>
          <w:b/>
          <w:sz w:val="32"/>
          <w:szCs w:val="32"/>
          <w:lang w:eastAsia="zh-CN" w:bidi="hi-IN"/>
        </w:rPr>
        <w:t xml:space="preserve">il mismatch frena la crescita </w:t>
      </w:r>
    </w:p>
    <w:p w14:paraId="00DFC6F5" w14:textId="65B911C3" w:rsidR="000C312E" w:rsidRPr="009763D0" w:rsidRDefault="000C312E" w:rsidP="009A050E">
      <w:pPr>
        <w:jc w:val="center"/>
        <w:rPr>
          <w:rFonts w:ascii="Calibri" w:eastAsia="Calibri" w:hAnsi="Calibri" w:cs="Calibri"/>
          <w:b/>
          <w:sz w:val="32"/>
          <w:szCs w:val="32"/>
          <w:lang w:eastAsia="zh-CN" w:bidi="hi-IN"/>
        </w:rPr>
      </w:pPr>
      <w:r w:rsidRPr="000C312E">
        <w:rPr>
          <w:rFonts w:ascii="Calibri" w:eastAsia="Calibri" w:hAnsi="Calibri" w:cs="Calibri"/>
          <w:b/>
          <w:sz w:val="32"/>
          <w:szCs w:val="32"/>
          <w:lang w:eastAsia="zh-CN" w:bidi="hi-IN"/>
        </w:rPr>
        <w:t xml:space="preserve">Modena </w:t>
      </w:r>
      <w:r>
        <w:rPr>
          <w:rFonts w:ascii="Calibri" w:eastAsia="Calibri" w:hAnsi="Calibri" w:cs="Calibri"/>
          <w:b/>
          <w:sz w:val="32"/>
          <w:szCs w:val="32"/>
          <w:lang w:eastAsia="zh-CN" w:bidi="hi-IN"/>
        </w:rPr>
        <w:t>al top per peso della filiera sull’economia locale</w:t>
      </w:r>
    </w:p>
    <w:p w14:paraId="2114AC6D" w14:textId="77777777" w:rsidR="00C20F43" w:rsidRDefault="00C20F43" w:rsidP="00566A7D">
      <w:pPr>
        <w:jc w:val="both"/>
        <w:rPr>
          <w:rFonts w:asciiTheme="minorHAnsi" w:eastAsia="Calibri" w:hAnsiTheme="minorHAnsi" w:cstheme="minorHAnsi"/>
        </w:rPr>
      </w:pPr>
    </w:p>
    <w:p w14:paraId="0267CF42" w14:textId="4DBAD296" w:rsidR="0017225B" w:rsidRDefault="00712B58" w:rsidP="00A125B1">
      <w:pPr>
        <w:jc w:val="both"/>
        <w:rPr>
          <w:rFonts w:asciiTheme="minorHAnsi" w:eastAsia="Calibri" w:hAnsiTheme="minorHAnsi" w:cstheme="minorHAnsi"/>
        </w:rPr>
      </w:pPr>
      <w:r w:rsidRPr="00F96A00">
        <w:rPr>
          <w:rFonts w:asciiTheme="minorHAnsi" w:eastAsia="Calibri" w:hAnsiTheme="minorHAnsi" w:cstheme="minorHAnsi"/>
        </w:rPr>
        <w:t xml:space="preserve">Roma, </w:t>
      </w:r>
      <w:r w:rsidR="00AC376D">
        <w:rPr>
          <w:rFonts w:asciiTheme="minorHAnsi" w:eastAsia="Calibri" w:hAnsiTheme="minorHAnsi" w:cstheme="minorHAnsi"/>
        </w:rPr>
        <w:t>05</w:t>
      </w:r>
      <w:r w:rsidRPr="00F96A00">
        <w:rPr>
          <w:rFonts w:asciiTheme="minorHAnsi" w:eastAsia="Calibri" w:hAnsiTheme="minorHAnsi" w:cstheme="minorHAnsi"/>
        </w:rPr>
        <w:t xml:space="preserve"> </w:t>
      </w:r>
      <w:r w:rsidR="00AC376D">
        <w:rPr>
          <w:rFonts w:asciiTheme="minorHAnsi" w:eastAsia="Calibri" w:hAnsiTheme="minorHAnsi" w:cstheme="minorHAnsi"/>
        </w:rPr>
        <w:t>maggio</w:t>
      </w:r>
      <w:r w:rsidRPr="00F96A00">
        <w:rPr>
          <w:rFonts w:asciiTheme="minorHAnsi" w:eastAsia="Calibri" w:hAnsiTheme="minorHAnsi" w:cstheme="minorHAnsi"/>
        </w:rPr>
        <w:t xml:space="preserve"> 202</w:t>
      </w:r>
      <w:r w:rsidR="00AC376D">
        <w:rPr>
          <w:rFonts w:asciiTheme="minorHAnsi" w:eastAsia="Calibri" w:hAnsiTheme="minorHAnsi" w:cstheme="minorHAnsi"/>
        </w:rPr>
        <w:t>6</w:t>
      </w:r>
      <w:r w:rsidRPr="00F96A00">
        <w:rPr>
          <w:rFonts w:asciiTheme="minorHAnsi" w:eastAsia="Calibri" w:hAnsiTheme="minorHAnsi" w:cstheme="minorHAnsi"/>
        </w:rPr>
        <w:t xml:space="preserve"> </w:t>
      </w:r>
      <w:r w:rsidR="00F96A00" w:rsidRPr="00F96A00">
        <w:rPr>
          <w:rFonts w:asciiTheme="minorHAnsi" w:eastAsia="Calibri" w:hAnsiTheme="minorHAnsi" w:cstheme="minorHAnsi"/>
        </w:rPr>
        <w:t>–</w:t>
      </w:r>
      <w:r w:rsidR="007C14C0">
        <w:rPr>
          <w:rFonts w:asciiTheme="minorHAnsi" w:eastAsia="Calibri" w:hAnsiTheme="minorHAnsi" w:cstheme="minorHAnsi"/>
        </w:rPr>
        <w:t xml:space="preserve"> I</w:t>
      </w:r>
      <w:r w:rsidR="00AC376D">
        <w:rPr>
          <w:rFonts w:asciiTheme="minorHAnsi" w:eastAsia="Calibri" w:hAnsiTheme="minorHAnsi" w:cstheme="minorHAnsi"/>
        </w:rPr>
        <w:t xml:space="preserve">l 24,8% </w:t>
      </w:r>
      <w:r w:rsidR="00D01C83">
        <w:rPr>
          <w:rFonts w:asciiTheme="minorHAnsi" w:eastAsia="Calibri" w:hAnsiTheme="minorHAnsi" w:cstheme="minorHAnsi"/>
        </w:rPr>
        <w:t>delle aziende d</w:t>
      </w:r>
      <w:r w:rsidR="00335092">
        <w:rPr>
          <w:rFonts w:asciiTheme="minorHAnsi" w:eastAsia="Calibri" w:hAnsiTheme="minorHAnsi" w:cstheme="minorHAnsi"/>
        </w:rPr>
        <w:t xml:space="preserve">ell’aftermarket </w:t>
      </w:r>
      <w:r w:rsidR="00DF4333">
        <w:rPr>
          <w:rFonts w:asciiTheme="minorHAnsi" w:eastAsia="Calibri" w:hAnsiTheme="minorHAnsi" w:cstheme="minorHAnsi"/>
        </w:rPr>
        <w:t xml:space="preserve">auto </w:t>
      </w:r>
      <w:r w:rsidR="00335092">
        <w:rPr>
          <w:rFonts w:asciiTheme="minorHAnsi" w:eastAsia="Calibri" w:hAnsiTheme="minorHAnsi" w:cstheme="minorHAnsi"/>
        </w:rPr>
        <w:t>p</w:t>
      </w:r>
      <w:r w:rsidR="00AC376D">
        <w:rPr>
          <w:rFonts w:asciiTheme="minorHAnsi" w:eastAsia="Calibri" w:hAnsiTheme="minorHAnsi" w:cstheme="minorHAnsi"/>
        </w:rPr>
        <w:t xml:space="preserve">revede </w:t>
      </w:r>
      <w:r w:rsidR="00FD2020">
        <w:rPr>
          <w:rFonts w:asciiTheme="minorHAnsi" w:eastAsia="Calibri" w:hAnsiTheme="minorHAnsi" w:cstheme="minorHAnsi"/>
        </w:rPr>
        <w:t xml:space="preserve">per </w:t>
      </w:r>
      <w:r w:rsidR="00AC376D">
        <w:rPr>
          <w:rFonts w:asciiTheme="minorHAnsi" w:eastAsia="Calibri" w:hAnsiTheme="minorHAnsi" w:cstheme="minorHAnsi"/>
        </w:rPr>
        <w:t>quest’anno un aumento del fatturato</w:t>
      </w:r>
      <w:r w:rsidR="00FE524A">
        <w:rPr>
          <w:rFonts w:asciiTheme="minorHAnsi" w:eastAsia="Calibri" w:hAnsiTheme="minorHAnsi" w:cstheme="minorHAnsi"/>
        </w:rPr>
        <w:t xml:space="preserve"> e </w:t>
      </w:r>
      <w:r w:rsidR="00347083">
        <w:rPr>
          <w:rFonts w:asciiTheme="minorHAnsi" w:eastAsia="Calibri" w:hAnsiTheme="minorHAnsi" w:cstheme="minorHAnsi"/>
        </w:rPr>
        <w:t>il 36% un</w:t>
      </w:r>
      <w:r w:rsidR="00492D76">
        <w:rPr>
          <w:rFonts w:asciiTheme="minorHAnsi" w:eastAsia="Calibri" w:hAnsiTheme="minorHAnsi" w:cstheme="minorHAnsi"/>
        </w:rPr>
        <w:t xml:space="preserve"> incremento</w:t>
      </w:r>
      <w:r w:rsidR="00347083">
        <w:rPr>
          <w:rFonts w:asciiTheme="minorHAnsi" w:eastAsia="Calibri" w:hAnsiTheme="minorHAnsi" w:cstheme="minorHAnsi"/>
        </w:rPr>
        <w:t xml:space="preserve"> delle assunzioni</w:t>
      </w:r>
      <w:r w:rsidR="00D01C83">
        <w:rPr>
          <w:rFonts w:asciiTheme="minorHAnsi" w:eastAsia="Calibri" w:hAnsiTheme="minorHAnsi" w:cstheme="minorHAnsi"/>
        </w:rPr>
        <w:t>.</w:t>
      </w:r>
      <w:r w:rsidR="006F11A6">
        <w:rPr>
          <w:rFonts w:asciiTheme="minorHAnsi" w:eastAsia="Calibri" w:hAnsiTheme="minorHAnsi" w:cstheme="minorHAnsi"/>
        </w:rPr>
        <w:t xml:space="preserve"> </w:t>
      </w:r>
      <w:r w:rsidR="00D01C83">
        <w:rPr>
          <w:rFonts w:asciiTheme="minorHAnsi" w:eastAsia="Calibri" w:hAnsiTheme="minorHAnsi" w:cstheme="minorHAnsi"/>
        </w:rPr>
        <w:t>M</w:t>
      </w:r>
      <w:r w:rsidR="006F11A6">
        <w:rPr>
          <w:rFonts w:asciiTheme="minorHAnsi" w:eastAsia="Calibri" w:hAnsiTheme="minorHAnsi" w:cstheme="minorHAnsi"/>
        </w:rPr>
        <w:t>a</w:t>
      </w:r>
      <w:r w:rsidR="0015088F">
        <w:rPr>
          <w:rFonts w:asciiTheme="minorHAnsi" w:eastAsia="Calibri" w:hAnsiTheme="minorHAnsi" w:cstheme="minorHAnsi"/>
        </w:rPr>
        <w:t xml:space="preserve"> per il 2026 due imprese su tre lamentano difficoltà a trovare le figure professionali e</w:t>
      </w:r>
      <w:r w:rsidR="007A0ABB">
        <w:rPr>
          <w:rFonts w:asciiTheme="minorHAnsi" w:eastAsia="Calibri" w:hAnsiTheme="minorHAnsi" w:cstheme="minorHAnsi"/>
        </w:rPr>
        <w:t xml:space="preserve"> </w:t>
      </w:r>
      <w:r w:rsidR="00AF1BC0">
        <w:rPr>
          <w:rFonts w:asciiTheme="minorHAnsi" w:eastAsia="Calibri" w:hAnsiTheme="minorHAnsi" w:cstheme="minorHAnsi"/>
        </w:rPr>
        <w:t xml:space="preserve">per il </w:t>
      </w:r>
      <w:r w:rsidR="001E4797">
        <w:rPr>
          <w:rFonts w:asciiTheme="minorHAnsi" w:eastAsia="Calibri" w:hAnsiTheme="minorHAnsi" w:cstheme="minorHAnsi"/>
        </w:rPr>
        <w:t>3</w:t>
      </w:r>
      <w:r w:rsidR="00644F73">
        <w:rPr>
          <w:rFonts w:asciiTheme="minorHAnsi" w:eastAsia="Calibri" w:hAnsiTheme="minorHAnsi" w:cstheme="minorHAnsi"/>
        </w:rPr>
        <w:t>6</w:t>
      </w:r>
      <w:r w:rsidR="001E4797">
        <w:rPr>
          <w:rFonts w:asciiTheme="minorHAnsi" w:eastAsia="Calibri" w:hAnsiTheme="minorHAnsi" w:cstheme="minorHAnsi"/>
        </w:rPr>
        <w:t>,8%</w:t>
      </w:r>
      <w:r w:rsidR="00AF1BC0">
        <w:rPr>
          <w:rFonts w:asciiTheme="minorHAnsi" w:eastAsia="Calibri" w:hAnsiTheme="minorHAnsi" w:cstheme="minorHAnsi"/>
        </w:rPr>
        <w:t xml:space="preserve"> </w:t>
      </w:r>
      <w:r w:rsidR="0015088F">
        <w:rPr>
          <w:rFonts w:asciiTheme="minorHAnsi" w:eastAsia="Calibri" w:hAnsiTheme="minorHAnsi" w:cstheme="minorHAnsi"/>
        </w:rPr>
        <w:t>questo potrebbe tradursi in un freno alla crescita</w:t>
      </w:r>
      <w:r w:rsidR="00AF1BC0">
        <w:rPr>
          <w:rFonts w:asciiTheme="minorHAnsi" w:eastAsia="Calibri" w:hAnsiTheme="minorHAnsi" w:cstheme="minorHAnsi"/>
        </w:rPr>
        <w:t xml:space="preserve">. Mentre </w:t>
      </w:r>
      <w:r w:rsidR="0015088F">
        <w:rPr>
          <w:rFonts w:asciiTheme="minorHAnsi" w:eastAsia="Calibri" w:hAnsiTheme="minorHAnsi" w:cstheme="minorHAnsi"/>
        </w:rPr>
        <w:t xml:space="preserve">un’impresa su quattro teme per quest’anno problemi di approvvigionamento delle materie prime e semilavorati critici, come semiconduttori e batterie. </w:t>
      </w:r>
    </w:p>
    <w:p w14:paraId="0BFA95CB" w14:textId="77777777" w:rsidR="00C03471" w:rsidRDefault="00C03471" w:rsidP="00A125B1">
      <w:pPr>
        <w:jc w:val="both"/>
        <w:rPr>
          <w:rFonts w:asciiTheme="minorHAnsi" w:eastAsia="Calibri" w:hAnsiTheme="minorHAnsi" w:cstheme="minorHAnsi"/>
        </w:rPr>
      </w:pPr>
    </w:p>
    <w:p w14:paraId="5CD8092D" w14:textId="07446903" w:rsidR="006F11A6" w:rsidRPr="006F11A6" w:rsidRDefault="002C4FBD" w:rsidP="00A125B1">
      <w:pPr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È</w:t>
      </w:r>
      <w:r w:rsidR="006F11A6">
        <w:rPr>
          <w:rFonts w:asciiTheme="minorHAnsi" w:eastAsia="Calibri" w:hAnsiTheme="minorHAnsi" w:cstheme="minorHAnsi"/>
        </w:rPr>
        <w:t xml:space="preserve"> </w:t>
      </w:r>
      <w:r w:rsidR="006F11A6" w:rsidRPr="006F11A6">
        <w:rPr>
          <w:rFonts w:asciiTheme="minorHAnsi" w:eastAsia="Calibri" w:hAnsiTheme="minorHAnsi" w:cstheme="minorHAnsi"/>
        </w:rPr>
        <w:t xml:space="preserve">quanto emerge dalla ricerca “Il settore dell’Aftermarket </w:t>
      </w:r>
      <w:proofErr w:type="spellStart"/>
      <w:r w:rsidR="006F11A6" w:rsidRPr="006F11A6">
        <w:rPr>
          <w:rFonts w:asciiTheme="minorHAnsi" w:eastAsia="Calibri" w:hAnsiTheme="minorHAnsi" w:cstheme="minorHAnsi"/>
        </w:rPr>
        <w:t>dell’automotive</w:t>
      </w:r>
      <w:proofErr w:type="spellEnd"/>
      <w:r w:rsidR="006F11A6">
        <w:rPr>
          <w:rFonts w:asciiTheme="minorHAnsi" w:eastAsia="Calibri" w:hAnsiTheme="minorHAnsi" w:cstheme="minorHAnsi"/>
        </w:rPr>
        <w:t xml:space="preserve"> in movimento</w:t>
      </w:r>
      <w:r w:rsidR="006F11A6" w:rsidRPr="006F11A6">
        <w:rPr>
          <w:rFonts w:asciiTheme="minorHAnsi" w:eastAsia="Calibri" w:hAnsiTheme="minorHAnsi" w:cstheme="minorHAnsi"/>
        </w:rPr>
        <w:t>”</w:t>
      </w:r>
      <w:r w:rsidR="00F25557">
        <w:rPr>
          <w:rFonts w:asciiTheme="minorHAnsi" w:eastAsia="Calibri" w:hAnsiTheme="minorHAnsi" w:cstheme="minorHAnsi"/>
        </w:rPr>
        <w:t>,</w:t>
      </w:r>
      <w:r w:rsidR="006F11A6" w:rsidRPr="006F11A6">
        <w:rPr>
          <w:rFonts w:asciiTheme="minorHAnsi" w:eastAsia="Calibri" w:hAnsiTheme="minorHAnsi" w:cstheme="minorHAnsi"/>
        </w:rPr>
        <w:t xml:space="preserve"> </w:t>
      </w:r>
      <w:r w:rsidR="00F25557">
        <w:rPr>
          <w:rFonts w:asciiTheme="minorHAnsi" w:eastAsia="Calibri" w:hAnsiTheme="minorHAnsi" w:cstheme="minorHAnsi"/>
        </w:rPr>
        <w:t xml:space="preserve">che punta i riflettori sulle imprese operanti nella produzione e nella vendita di ricambi di auto, </w:t>
      </w:r>
      <w:r w:rsidR="006F11A6" w:rsidRPr="006F11A6">
        <w:rPr>
          <w:rFonts w:asciiTheme="minorHAnsi" w:eastAsia="Calibri" w:hAnsiTheme="minorHAnsi" w:cstheme="minorHAnsi"/>
        </w:rPr>
        <w:t xml:space="preserve">realizzata dal </w:t>
      </w:r>
      <w:r w:rsidR="006F11A6" w:rsidRPr="006F11A6">
        <w:rPr>
          <w:rFonts w:asciiTheme="minorHAnsi" w:eastAsia="Calibri" w:hAnsiTheme="minorHAnsi" w:cstheme="minorHAnsi"/>
          <w:b/>
          <w:bCs/>
        </w:rPr>
        <w:t>Centro Studi Tagliacarne</w:t>
      </w:r>
      <w:r w:rsidR="006F11A6" w:rsidRPr="006F11A6">
        <w:rPr>
          <w:rFonts w:asciiTheme="minorHAnsi" w:eastAsia="Calibri" w:hAnsiTheme="minorHAnsi" w:cstheme="minorHAnsi"/>
        </w:rPr>
        <w:t xml:space="preserve"> per conto della </w:t>
      </w:r>
      <w:r w:rsidR="006F11A6" w:rsidRPr="006F11A6">
        <w:rPr>
          <w:rFonts w:asciiTheme="minorHAnsi" w:eastAsia="Calibri" w:hAnsiTheme="minorHAnsi" w:cstheme="minorHAnsi"/>
          <w:b/>
          <w:bCs/>
        </w:rPr>
        <w:t>Camera di commercio di Modena</w:t>
      </w:r>
      <w:r w:rsidR="006F11A6" w:rsidRPr="006F11A6">
        <w:rPr>
          <w:rFonts w:asciiTheme="minorHAnsi" w:eastAsia="Calibri" w:hAnsiTheme="minorHAnsi" w:cstheme="minorHAnsi"/>
        </w:rPr>
        <w:t xml:space="preserve">, in collaborazione con la </w:t>
      </w:r>
      <w:r w:rsidR="006F11A6" w:rsidRPr="006F11A6">
        <w:rPr>
          <w:rFonts w:asciiTheme="minorHAnsi" w:eastAsia="Calibri" w:hAnsiTheme="minorHAnsi" w:cstheme="minorHAnsi"/>
          <w:b/>
          <w:bCs/>
        </w:rPr>
        <w:t>Camera di commercio di Torino</w:t>
      </w:r>
      <w:r w:rsidR="006F11A6" w:rsidRPr="006F11A6">
        <w:rPr>
          <w:rFonts w:asciiTheme="minorHAnsi" w:eastAsia="Calibri" w:hAnsiTheme="minorHAnsi" w:cstheme="minorHAnsi"/>
        </w:rPr>
        <w:t xml:space="preserve"> e con il supporto di </w:t>
      </w:r>
      <w:r w:rsidR="006F11A6" w:rsidRPr="006F11A6">
        <w:rPr>
          <w:rFonts w:asciiTheme="minorHAnsi" w:eastAsia="Calibri" w:hAnsiTheme="minorHAnsi" w:cstheme="minorHAnsi"/>
          <w:b/>
          <w:bCs/>
        </w:rPr>
        <w:t>ANFIA</w:t>
      </w:r>
      <w:r w:rsidR="006F11A6" w:rsidRPr="006F11A6">
        <w:rPr>
          <w:rFonts w:asciiTheme="minorHAnsi" w:eastAsia="Calibri" w:hAnsiTheme="minorHAnsi" w:cstheme="minorHAnsi"/>
        </w:rPr>
        <w:t xml:space="preserve"> e presentata oggi a </w:t>
      </w:r>
      <w:r w:rsidR="006F11A6">
        <w:rPr>
          <w:rFonts w:asciiTheme="minorHAnsi" w:eastAsia="Calibri" w:hAnsiTheme="minorHAnsi" w:cstheme="minorHAnsi"/>
        </w:rPr>
        <w:t>Modena</w:t>
      </w:r>
      <w:r w:rsidR="006F11A6" w:rsidRPr="006F11A6">
        <w:rPr>
          <w:rFonts w:asciiTheme="minorHAnsi" w:eastAsia="Calibri" w:hAnsiTheme="minorHAnsi" w:cstheme="minorHAnsi"/>
        </w:rPr>
        <w:t>.</w:t>
      </w:r>
      <w:r w:rsidR="006F11A6">
        <w:rPr>
          <w:rFonts w:asciiTheme="minorHAnsi" w:eastAsia="Calibri" w:hAnsiTheme="minorHAnsi" w:cstheme="minorHAnsi"/>
        </w:rPr>
        <w:t xml:space="preserve"> </w:t>
      </w:r>
    </w:p>
    <w:p w14:paraId="18B4DE93" w14:textId="42BDB9C7" w:rsidR="0017225B" w:rsidRDefault="0017225B" w:rsidP="00566A7D">
      <w:pPr>
        <w:jc w:val="both"/>
        <w:rPr>
          <w:rFonts w:asciiTheme="minorHAnsi" w:eastAsia="Calibri" w:hAnsiTheme="minorHAnsi" w:cstheme="minorHAnsi"/>
        </w:rPr>
      </w:pPr>
    </w:p>
    <w:p w14:paraId="2751417F" w14:textId="25FCE69F" w:rsidR="00C03471" w:rsidRDefault="00C03471" w:rsidP="00C03471">
      <w:pPr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Secondo lo studio non sembra preoccupare, invece, nell’immediato il passaggio all’elettrico</w:t>
      </w:r>
      <w:r w:rsidR="008B3AC0">
        <w:rPr>
          <w:rFonts w:asciiTheme="minorHAnsi" w:eastAsia="Calibri" w:hAnsiTheme="minorHAnsi" w:cstheme="minorHAnsi"/>
        </w:rPr>
        <w:t>:</w:t>
      </w:r>
      <w:r>
        <w:rPr>
          <w:rFonts w:asciiTheme="minorHAnsi" w:eastAsia="Calibri" w:hAnsiTheme="minorHAnsi" w:cstheme="minorHAnsi"/>
        </w:rPr>
        <w:t xml:space="preserve"> </w:t>
      </w:r>
      <w:r w:rsidRPr="00915EF3">
        <w:rPr>
          <w:rFonts w:asciiTheme="minorHAnsi" w:eastAsia="Calibri" w:hAnsiTheme="minorHAnsi" w:cstheme="minorHAnsi"/>
        </w:rPr>
        <w:t xml:space="preserve">solo il 13,8% </w:t>
      </w:r>
      <w:r>
        <w:rPr>
          <w:rFonts w:asciiTheme="minorHAnsi" w:eastAsia="Calibri" w:hAnsiTheme="minorHAnsi" w:cstheme="minorHAnsi"/>
        </w:rPr>
        <w:t xml:space="preserve">degli operatori </w:t>
      </w:r>
      <w:r w:rsidR="00D908F3">
        <w:rPr>
          <w:rFonts w:asciiTheme="minorHAnsi" w:eastAsia="Calibri" w:hAnsiTheme="minorHAnsi" w:cstheme="minorHAnsi"/>
        </w:rPr>
        <w:t xml:space="preserve">che producono e vendono ricambi di auto </w:t>
      </w:r>
      <w:r w:rsidRPr="00915EF3">
        <w:rPr>
          <w:rFonts w:asciiTheme="minorHAnsi" w:eastAsia="Calibri" w:hAnsiTheme="minorHAnsi" w:cstheme="minorHAnsi"/>
        </w:rPr>
        <w:t xml:space="preserve">investirà nell’ elettrico entro il 2028 e </w:t>
      </w:r>
      <w:r w:rsidR="008B3AC0">
        <w:rPr>
          <w:rFonts w:asciiTheme="minorHAnsi" w:eastAsia="Calibri" w:hAnsiTheme="minorHAnsi" w:cstheme="minorHAnsi"/>
        </w:rPr>
        <w:t xml:space="preserve">appena </w:t>
      </w:r>
      <w:r w:rsidRPr="00915EF3">
        <w:rPr>
          <w:rFonts w:asciiTheme="minorHAnsi" w:eastAsia="Calibri" w:hAnsiTheme="minorHAnsi" w:cstheme="minorHAnsi"/>
        </w:rPr>
        <w:t>l’11,8% lo ha già fatto tra il 2023 e il 2025.</w:t>
      </w:r>
      <w:r>
        <w:rPr>
          <w:rFonts w:asciiTheme="minorHAnsi" w:eastAsia="Calibri" w:hAnsiTheme="minorHAnsi" w:cstheme="minorHAnsi"/>
          <w:b/>
          <w:bCs/>
        </w:rPr>
        <w:t xml:space="preserve"> </w:t>
      </w:r>
      <w:r>
        <w:rPr>
          <w:rFonts w:asciiTheme="minorHAnsi" w:eastAsia="Calibri" w:hAnsiTheme="minorHAnsi" w:cstheme="minorHAnsi"/>
        </w:rPr>
        <w:t xml:space="preserve">Anche per questo il 73,3% resta ancorato alla produzione della componentistica di auto a combustione. E in prospettiva ad ostacolarne la transizione verso l’elettrico </w:t>
      </w:r>
      <w:r w:rsidR="008B3AC0">
        <w:rPr>
          <w:rFonts w:asciiTheme="minorHAnsi" w:eastAsia="Calibri" w:hAnsiTheme="minorHAnsi" w:cstheme="minorHAnsi"/>
        </w:rPr>
        <w:t>è</w:t>
      </w:r>
      <w:r>
        <w:rPr>
          <w:rFonts w:asciiTheme="minorHAnsi" w:eastAsia="Calibri" w:hAnsiTheme="minorHAnsi" w:cstheme="minorHAnsi"/>
        </w:rPr>
        <w:t xml:space="preserve"> soprattutto la concorrenza proveniente dai paesi emergenti vista come una minaccia dal 18,3% delle imprese del settore. </w:t>
      </w:r>
    </w:p>
    <w:p w14:paraId="3344E630" w14:textId="63FE209A" w:rsidR="00273C9D" w:rsidRDefault="00273C9D" w:rsidP="00566A7D">
      <w:pPr>
        <w:jc w:val="both"/>
        <w:rPr>
          <w:rFonts w:asciiTheme="minorHAnsi" w:eastAsia="Calibri" w:hAnsiTheme="minorHAnsi" w:cstheme="minorHAnsi"/>
        </w:rPr>
      </w:pPr>
    </w:p>
    <w:p w14:paraId="0B3E16C6" w14:textId="7712D99A" w:rsidR="00C03471" w:rsidRPr="00E77D08" w:rsidRDefault="00A5260E" w:rsidP="00566A7D">
      <w:pPr>
        <w:jc w:val="both"/>
        <w:rPr>
          <w:rFonts w:asciiTheme="minorHAnsi" w:eastAsia="Calibri" w:hAnsiTheme="minorHAnsi" w:cstheme="minorHAnsi"/>
          <w:b/>
          <w:bCs/>
        </w:rPr>
      </w:pPr>
      <w:r>
        <w:rPr>
          <w:rFonts w:asciiTheme="minorHAnsi" w:eastAsia="Calibri" w:hAnsiTheme="minorHAnsi" w:cstheme="minorHAnsi"/>
        </w:rPr>
        <w:t>“</w:t>
      </w:r>
      <w:r w:rsidRPr="00E93911">
        <w:rPr>
          <w:rFonts w:asciiTheme="minorHAnsi" w:eastAsia="Calibri" w:hAnsiTheme="minorHAnsi" w:cstheme="minorHAnsi"/>
          <w:i/>
          <w:iCs/>
        </w:rPr>
        <w:t>L’aftermarket automotive si conferma un pilastro tutt’altro che marginale dell’economia italiana, con oltre 31 miliardi di valore aggiunto e più di 400 mila occupati, ma i dati evidenziano anche alcuni segnali che non vanno sottovalutati</w:t>
      </w:r>
      <w:r w:rsidR="0080655A">
        <w:rPr>
          <w:rFonts w:asciiTheme="minorHAnsi" w:eastAsia="Calibri" w:hAnsiTheme="minorHAnsi" w:cstheme="minorHAnsi"/>
        </w:rPr>
        <w:t>”</w:t>
      </w:r>
      <w:r w:rsidRPr="00A5260E">
        <w:rPr>
          <w:rFonts w:asciiTheme="minorHAnsi" w:eastAsia="Calibri" w:hAnsiTheme="minorHAnsi" w:cstheme="minorHAnsi"/>
        </w:rPr>
        <w:t xml:space="preserve">. </w:t>
      </w:r>
      <w:r w:rsidR="0080655A">
        <w:rPr>
          <w:rFonts w:asciiTheme="minorHAnsi" w:eastAsia="Calibri" w:hAnsiTheme="minorHAnsi" w:cstheme="minorHAnsi"/>
        </w:rPr>
        <w:t xml:space="preserve">Lo evidenzia </w:t>
      </w:r>
      <w:r w:rsidR="00EB2ED8" w:rsidRPr="00377C60">
        <w:rPr>
          <w:rFonts w:asciiTheme="minorHAnsi" w:eastAsia="Calibri" w:hAnsiTheme="minorHAnsi" w:cstheme="minorHAnsi"/>
          <w:b/>
          <w:bCs/>
        </w:rPr>
        <w:t xml:space="preserve">Giuseppe Molinari, </w:t>
      </w:r>
      <w:r w:rsidR="00ED75F9" w:rsidRPr="00E77D08">
        <w:rPr>
          <w:rFonts w:asciiTheme="minorHAnsi" w:eastAsia="Calibri" w:hAnsiTheme="minorHAnsi" w:cstheme="minorHAnsi"/>
          <w:b/>
          <w:bCs/>
        </w:rPr>
        <w:t>presidente del Centro Studi Tagliacarne e della Camera di commercio di Modena</w:t>
      </w:r>
      <w:r w:rsidR="00ED75F9">
        <w:rPr>
          <w:rFonts w:asciiTheme="minorHAnsi" w:eastAsia="Calibri" w:hAnsiTheme="minorHAnsi" w:cstheme="minorHAnsi"/>
          <w:b/>
          <w:bCs/>
        </w:rPr>
        <w:t>,</w:t>
      </w:r>
      <w:r w:rsidR="00ED75F9" w:rsidRPr="00E77D08">
        <w:rPr>
          <w:rFonts w:asciiTheme="minorHAnsi" w:eastAsia="Calibri" w:hAnsiTheme="minorHAnsi" w:cstheme="minorHAnsi"/>
          <w:b/>
          <w:bCs/>
        </w:rPr>
        <w:t xml:space="preserve"> </w:t>
      </w:r>
      <w:r w:rsidR="00ED75F9" w:rsidRPr="00377C60">
        <w:rPr>
          <w:rFonts w:asciiTheme="minorHAnsi" w:eastAsia="Calibri" w:hAnsiTheme="minorHAnsi" w:cstheme="minorHAnsi"/>
        </w:rPr>
        <w:t>che aggiu</w:t>
      </w:r>
      <w:r w:rsidR="0069407B">
        <w:rPr>
          <w:rFonts w:asciiTheme="minorHAnsi" w:eastAsia="Calibri" w:hAnsiTheme="minorHAnsi" w:cstheme="minorHAnsi"/>
        </w:rPr>
        <w:t>nge</w:t>
      </w:r>
      <w:r w:rsidR="0080655A" w:rsidRPr="00377C60">
        <w:rPr>
          <w:rFonts w:asciiTheme="minorHAnsi" w:eastAsia="Calibri" w:hAnsiTheme="minorHAnsi" w:cstheme="minorHAnsi"/>
          <w:b/>
          <w:bCs/>
        </w:rPr>
        <w:t xml:space="preserve"> </w:t>
      </w:r>
      <w:r w:rsidR="00ED75F9" w:rsidRPr="00377C60">
        <w:rPr>
          <w:rFonts w:asciiTheme="minorHAnsi" w:eastAsia="Calibri" w:hAnsiTheme="minorHAnsi" w:cstheme="minorHAnsi"/>
        </w:rPr>
        <w:t>“</w:t>
      </w:r>
      <w:r w:rsidR="00ED75F9" w:rsidRPr="00E93911">
        <w:rPr>
          <w:rFonts w:asciiTheme="minorHAnsi" w:eastAsia="Calibri" w:hAnsiTheme="minorHAnsi" w:cstheme="minorHAnsi"/>
          <w:i/>
          <w:iCs/>
        </w:rPr>
        <w:t>a</w:t>
      </w:r>
      <w:r w:rsidRPr="00E93911">
        <w:rPr>
          <w:rFonts w:asciiTheme="minorHAnsi" w:eastAsia="Calibri" w:hAnsiTheme="minorHAnsi" w:cstheme="minorHAnsi"/>
          <w:i/>
          <w:iCs/>
        </w:rPr>
        <w:t xml:space="preserve">ccanto a una crescita </w:t>
      </w:r>
      <w:r w:rsidR="0080655A" w:rsidRPr="00E93911">
        <w:rPr>
          <w:rFonts w:asciiTheme="minorHAnsi" w:eastAsia="Calibri" w:hAnsiTheme="minorHAnsi" w:cstheme="minorHAnsi"/>
          <w:i/>
          <w:iCs/>
        </w:rPr>
        <w:t xml:space="preserve">economica </w:t>
      </w:r>
      <w:r w:rsidRPr="00E93911">
        <w:rPr>
          <w:rFonts w:asciiTheme="minorHAnsi" w:eastAsia="Calibri" w:hAnsiTheme="minorHAnsi" w:cstheme="minorHAnsi"/>
          <w:i/>
          <w:iCs/>
        </w:rPr>
        <w:t xml:space="preserve">moderata </w:t>
      </w:r>
      <w:r w:rsidR="0080655A" w:rsidRPr="00E93911">
        <w:rPr>
          <w:rFonts w:asciiTheme="minorHAnsi" w:eastAsia="Calibri" w:hAnsiTheme="minorHAnsi" w:cstheme="minorHAnsi"/>
          <w:i/>
          <w:iCs/>
        </w:rPr>
        <w:t>del settore tra il 2021 e il 2024</w:t>
      </w:r>
      <w:r w:rsidRPr="00E93911">
        <w:rPr>
          <w:rFonts w:asciiTheme="minorHAnsi" w:eastAsia="Calibri" w:hAnsiTheme="minorHAnsi" w:cstheme="minorHAnsi"/>
          <w:i/>
          <w:iCs/>
        </w:rPr>
        <w:t xml:space="preserve"> si registra</w:t>
      </w:r>
      <w:r w:rsidR="00ED75F9" w:rsidRPr="00E93911">
        <w:rPr>
          <w:rFonts w:asciiTheme="minorHAnsi" w:eastAsia="Calibri" w:hAnsiTheme="minorHAnsi" w:cstheme="minorHAnsi"/>
          <w:i/>
          <w:iCs/>
        </w:rPr>
        <w:t>, infatti,</w:t>
      </w:r>
      <w:r w:rsidRPr="00E93911">
        <w:rPr>
          <w:rFonts w:asciiTheme="minorHAnsi" w:eastAsia="Calibri" w:hAnsiTheme="minorHAnsi" w:cstheme="minorHAnsi"/>
          <w:i/>
          <w:iCs/>
        </w:rPr>
        <w:t xml:space="preserve"> una lieve riduzione dell’occupazione </w:t>
      </w:r>
      <w:r w:rsidR="00ED75F9" w:rsidRPr="00E93911">
        <w:rPr>
          <w:rFonts w:asciiTheme="minorHAnsi" w:eastAsia="Calibri" w:hAnsiTheme="minorHAnsi" w:cstheme="minorHAnsi"/>
          <w:i/>
          <w:iCs/>
          <w:strike/>
        </w:rPr>
        <w:t>e</w:t>
      </w:r>
      <w:r w:rsidR="00ED75F9" w:rsidRPr="00E93911">
        <w:rPr>
          <w:rFonts w:asciiTheme="minorHAnsi" w:eastAsia="Calibri" w:hAnsiTheme="minorHAnsi" w:cstheme="minorHAnsi"/>
          <w:i/>
          <w:iCs/>
        </w:rPr>
        <w:t xml:space="preserve"> mentre</w:t>
      </w:r>
      <w:r w:rsidRPr="00E93911">
        <w:rPr>
          <w:rFonts w:asciiTheme="minorHAnsi" w:eastAsia="Calibri" w:hAnsiTheme="minorHAnsi" w:cstheme="minorHAnsi"/>
          <w:i/>
          <w:iCs/>
        </w:rPr>
        <w:t xml:space="preserve"> persistono criticità strutturali, a partire dalla difficoltà di reperire competenze. Nel lungo periodo</w:t>
      </w:r>
      <w:r w:rsidR="00ED75F9" w:rsidRPr="00E93911">
        <w:rPr>
          <w:rFonts w:asciiTheme="minorHAnsi" w:eastAsia="Calibri" w:hAnsiTheme="minorHAnsi" w:cstheme="minorHAnsi"/>
          <w:i/>
          <w:iCs/>
        </w:rPr>
        <w:t xml:space="preserve">, - </w:t>
      </w:r>
      <w:r w:rsidR="00ED75F9" w:rsidRPr="00E93911">
        <w:rPr>
          <w:rFonts w:asciiTheme="minorHAnsi" w:eastAsia="Calibri" w:hAnsiTheme="minorHAnsi" w:cstheme="minorHAnsi"/>
        </w:rPr>
        <w:t>sottoline</w:t>
      </w:r>
      <w:r w:rsidR="0069407B" w:rsidRPr="00E93911">
        <w:rPr>
          <w:rFonts w:asciiTheme="minorHAnsi" w:eastAsia="Calibri" w:hAnsiTheme="minorHAnsi" w:cstheme="minorHAnsi"/>
        </w:rPr>
        <w:t>a</w:t>
      </w:r>
      <w:r w:rsidR="00ED75F9" w:rsidRPr="00E93911">
        <w:rPr>
          <w:rFonts w:asciiTheme="minorHAnsi" w:eastAsia="Calibri" w:hAnsiTheme="minorHAnsi" w:cstheme="minorHAnsi"/>
        </w:rPr>
        <w:t xml:space="preserve"> Molinari-</w:t>
      </w:r>
      <w:r w:rsidR="00ED75F9" w:rsidRPr="00E93911">
        <w:rPr>
          <w:rFonts w:asciiTheme="minorHAnsi" w:eastAsia="Calibri" w:hAnsiTheme="minorHAnsi" w:cstheme="minorHAnsi"/>
          <w:i/>
          <w:iCs/>
        </w:rPr>
        <w:t xml:space="preserve"> </w:t>
      </w:r>
      <w:r w:rsidRPr="00E93911">
        <w:rPr>
          <w:rFonts w:asciiTheme="minorHAnsi" w:eastAsia="Calibri" w:hAnsiTheme="minorHAnsi" w:cstheme="minorHAnsi"/>
          <w:i/>
          <w:iCs/>
        </w:rPr>
        <w:t>le trasformazioni tecnologiche</w:t>
      </w:r>
      <w:r w:rsidR="00ED75F9" w:rsidRPr="00E93911">
        <w:rPr>
          <w:rFonts w:asciiTheme="minorHAnsi" w:eastAsia="Calibri" w:hAnsiTheme="minorHAnsi" w:cstheme="minorHAnsi"/>
          <w:i/>
          <w:iCs/>
        </w:rPr>
        <w:t>,</w:t>
      </w:r>
      <w:r w:rsidR="00377C60" w:rsidRPr="00E93911">
        <w:rPr>
          <w:rFonts w:asciiTheme="minorHAnsi" w:eastAsia="Calibri" w:hAnsiTheme="minorHAnsi" w:cstheme="minorHAnsi"/>
          <w:i/>
          <w:iCs/>
        </w:rPr>
        <w:t xml:space="preserve"> </w:t>
      </w:r>
      <w:r w:rsidRPr="00E93911">
        <w:rPr>
          <w:rFonts w:asciiTheme="minorHAnsi" w:eastAsia="Calibri" w:hAnsiTheme="minorHAnsi" w:cstheme="minorHAnsi"/>
          <w:i/>
          <w:iCs/>
        </w:rPr>
        <w:t>inclusa la transizione elettrica</w:t>
      </w:r>
      <w:r w:rsidR="00ED75F9" w:rsidRPr="00E93911">
        <w:rPr>
          <w:rFonts w:asciiTheme="minorHAnsi" w:eastAsia="Calibri" w:hAnsiTheme="minorHAnsi" w:cstheme="minorHAnsi"/>
          <w:i/>
          <w:iCs/>
        </w:rPr>
        <w:t xml:space="preserve">, </w:t>
      </w:r>
      <w:r w:rsidRPr="00E93911">
        <w:rPr>
          <w:rFonts w:asciiTheme="minorHAnsi" w:eastAsia="Calibri" w:hAnsiTheme="minorHAnsi" w:cstheme="minorHAnsi"/>
          <w:i/>
          <w:iCs/>
        </w:rPr>
        <w:t>potrebbero logorare alcune componenti</w:t>
      </w:r>
      <w:r w:rsidR="00ED75F9" w:rsidRPr="00E93911">
        <w:rPr>
          <w:rFonts w:asciiTheme="minorHAnsi" w:eastAsia="Calibri" w:hAnsiTheme="minorHAnsi" w:cstheme="minorHAnsi"/>
          <w:i/>
          <w:iCs/>
        </w:rPr>
        <w:t xml:space="preserve"> importanti</w:t>
      </w:r>
      <w:r w:rsidRPr="00E93911">
        <w:rPr>
          <w:rFonts w:asciiTheme="minorHAnsi" w:eastAsia="Calibri" w:hAnsiTheme="minorHAnsi" w:cstheme="minorHAnsi"/>
          <w:i/>
          <w:iCs/>
        </w:rPr>
        <w:t xml:space="preserve"> della filiera</w:t>
      </w:r>
      <w:r w:rsidR="0080655A" w:rsidRPr="00E93911">
        <w:rPr>
          <w:rFonts w:asciiTheme="minorHAnsi" w:eastAsia="Calibri" w:hAnsiTheme="minorHAnsi" w:cstheme="minorHAnsi"/>
          <w:i/>
          <w:iCs/>
        </w:rPr>
        <w:t xml:space="preserve">. </w:t>
      </w:r>
      <w:r w:rsidRPr="00E93911">
        <w:rPr>
          <w:rFonts w:asciiTheme="minorHAnsi" w:eastAsia="Calibri" w:hAnsiTheme="minorHAnsi" w:cstheme="minorHAnsi"/>
          <w:i/>
          <w:iCs/>
        </w:rPr>
        <w:t>Diventa dunque cruciale rafforzare le politiche a sostegno della competitività, accompagnando le imprese in un percorso di adattamento che sarà determinante per il futuro del settore</w:t>
      </w:r>
      <w:r w:rsidRPr="00A5260E">
        <w:rPr>
          <w:rFonts w:asciiTheme="minorHAnsi" w:eastAsia="Calibri" w:hAnsiTheme="minorHAnsi" w:cstheme="minorHAnsi"/>
        </w:rPr>
        <w:t>.</w:t>
      </w:r>
      <w:r w:rsidR="0080655A">
        <w:rPr>
          <w:rFonts w:asciiTheme="minorHAnsi" w:eastAsia="Calibri" w:hAnsiTheme="minorHAnsi" w:cstheme="minorHAnsi"/>
        </w:rPr>
        <w:t xml:space="preserve"> </w:t>
      </w:r>
      <w:r w:rsidRPr="00A5260E">
        <w:rPr>
          <w:rFonts w:asciiTheme="minorHAnsi" w:eastAsia="Calibri" w:hAnsiTheme="minorHAnsi" w:cstheme="minorHAnsi"/>
        </w:rPr>
        <w:t>"</w:t>
      </w:r>
      <w:r>
        <w:rPr>
          <w:rFonts w:asciiTheme="minorHAnsi" w:eastAsia="Calibri" w:hAnsiTheme="minorHAnsi" w:cstheme="minorHAnsi"/>
          <w:b/>
          <w:bCs/>
        </w:rPr>
        <w:t xml:space="preserve"> </w:t>
      </w:r>
    </w:p>
    <w:p w14:paraId="2D88D85F" w14:textId="77777777" w:rsidR="00ED75F9" w:rsidRDefault="00ED75F9" w:rsidP="00566A7D">
      <w:pPr>
        <w:jc w:val="both"/>
        <w:rPr>
          <w:rFonts w:asciiTheme="minorHAnsi" w:eastAsia="Calibri" w:hAnsiTheme="minorHAnsi" w:cstheme="minorHAnsi"/>
          <w:b/>
          <w:bCs/>
        </w:rPr>
      </w:pPr>
    </w:p>
    <w:p w14:paraId="4577921B" w14:textId="77777777" w:rsidR="00E84E92" w:rsidRPr="00E84E92" w:rsidRDefault="00E84E92" w:rsidP="00566A7D">
      <w:pPr>
        <w:jc w:val="both"/>
        <w:rPr>
          <w:rFonts w:asciiTheme="minorHAnsi" w:eastAsia="Calibri" w:hAnsiTheme="minorHAnsi" w:cstheme="minorHAnsi"/>
        </w:rPr>
      </w:pPr>
    </w:p>
    <w:p w14:paraId="61CDE3AF" w14:textId="77777777" w:rsidR="00E84E92" w:rsidRPr="00920937" w:rsidRDefault="00E84E92" w:rsidP="00E84E92">
      <w:pPr>
        <w:jc w:val="both"/>
        <w:rPr>
          <w:rFonts w:asciiTheme="minorHAnsi" w:eastAsia="Calibri" w:hAnsiTheme="minorHAnsi" w:cstheme="minorHAnsi"/>
        </w:rPr>
      </w:pPr>
      <w:r w:rsidRPr="00920937">
        <w:rPr>
          <w:rFonts w:asciiTheme="minorHAnsi" w:eastAsia="Calibri" w:hAnsiTheme="minorHAnsi" w:cstheme="minorHAnsi"/>
        </w:rPr>
        <w:t>“</w:t>
      </w:r>
      <w:r>
        <w:rPr>
          <w:rFonts w:asciiTheme="minorHAnsi" w:eastAsia="Calibri" w:hAnsiTheme="minorHAnsi" w:cstheme="minorHAnsi"/>
          <w:i/>
          <w:iCs/>
        </w:rPr>
        <w:t>L</w:t>
      </w:r>
      <w:r w:rsidRPr="00920937">
        <w:rPr>
          <w:rFonts w:asciiTheme="minorHAnsi" w:eastAsia="Calibri" w:hAnsiTheme="minorHAnsi" w:cstheme="minorHAnsi"/>
          <w:i/>
          <w:iCs/>
        </w:rPr>
        <w:t>’aftermarket, inteso sia come produzione sia come vendita di ricambi per auto e relativi servizi, rappresenta un settore che, nel complesso, mostra segnali di solidità e una dinamica positiva, in controtendenza rispetto alle incertezze che interessano l’intero comparto automotive.</w:t>
      </w:r>
      <w:r>
        <w:rPr>
          <w:rFonts w:asciiTheme="minorHAnsi" w:eastAsia="Calibri" w:hAnsiTheme="minorHAnsi" w:cstheme="minorHAnsi"/>
          <w:i/>
          <w:iCs/>
        </w:rPr>
        <w:t xml:space="preserve"> </w:t>
      </w:r>
      <w:r w:rsidRPr="00920937">
        <w:rPr>
          <w:rFonts w:asciiTheme="minorHAnsi" w:eastAsia="Calibri" w:hAnsiTheme="minorHAnsi" w:cstheme="minorHAnsi"/>
          <w:i/>
          <w:iCs/>
        </w:rPr>
        <w:t xml:space="preserve">In questo contesto, il Piemonte si distingue per il peso particolarmente rilevante dell’aftermarket sull’economia locale </w:t>
      </w:r>
      <w:r>
        <w:rPr>
          <w:rFonts w:asciiTheme="minorHAnsi" w:eastAsia="Calibri" w:hAnsiTheme="minorHAnsi" w:cstheme="minorHAnsi"/>
          <w:i/>
          <w:iCs/>
        </w:rPr>
        <w:t>(</w:t>
      </w:r>
      <w:r w:rsidRPr="00920937">
        <w:rPr>
          <w:rFonts w:asciiTheme="minorHAnsi" w:eastAsia="Calibri" w:hAnsiTheme="minorHAnsi" w:cstheme="minorHAnsi"/>
          <w:i/>
          <w:iCs/>
        </w:rPr>
        <w:t>il 2,6%</w:t>
      </w:r>
      <w:r>
        <w:rPr>
          <w:rFonts w:asciiTheme="minorHAnsi" w:eastAsia="Calibri" w:hAnsiTheme="minorHAnsi" w:cstheme="minorHAnsi"/>
          <w:i/>
          <w:iCs/>
        </w:rPr>
        <w:t xml:space="preserve">). Lo </w:t>
      </w:r>
      <w:r w:rsidRPr="00920937">
        <w:rPr>
          <w:rFonts w:asciiTheme="minorHAnsi" w:eastAsia="Calibri" w:hAnsiTheme="minorHAnsi" w:cstheme="minorHAnsi"/>
        </w:rPr>
        <w:t>spiega</w:t>
      </w:r>
      <w:r>
        <w:rPr>
          <w:rFonts w:asciiTheme="minorHAnsi" w:eastAsia="Calibri" w:hAnsiTheme="minorHAnsi" w:cstheme="minorHAnsi"/>
        </w:rPr>
        <w:t xml:space="preserve"> </w:t>
      </w:r>
      <w:r w:rsidRPr="00A77D2C">
        <w:rPr>
          <w:rFonts w:asciiTheme="minorHAnsi" w:eastAsia="Calibri" w:hAnsiTheme="minorHAnsi" w:cstheme="minorHAnsi"/>
          <w:b/>
          <w:bCs/>
        </w:rPr>
        <w:t xml:space="preserve">Massimiliano Cipolletta, </w:t>
      </w:r>
      <w:r w:rsidRPr="00EB2ED8">
        <w:rPr>
          <w:rFonts w:asciiTheme="minorHAnsi" w:eastAsia="Calibri" w:hAnsiTheme="minorHAnsi" w:cstheme="minorHAnsi"/>
          <w:b/>
          <w:bCs/>
        </w:rPr>
        <w:t>presidente della Camera di commercio di Torino</w:t>
      </w:r>
      <w:r>
        <w:rPr>
          <w:rFonts w:asciiTheme="minorHAnsi" w:eastAsia="Calibri" w:hAnsiTheme="minorHAnsi" w:cstheme="minorHAnsi"/>
        </w:rPr>
        <w:t>, che aggiunge “c</w:t>
      </w:r>
      <w:r w:rsidRPr="00920937">
        <w:rPr>
          <w:rFonts w:asciiTheme="minorHAnsi" w:eastAsia="Calibri" w:hAnsiTheme="minorHAnsi" w:cstheme="minorHAnsi"/>
          <w:i/>
          <w:iCs/>
        </w:rPr>
        <w:t xml:space="preserve">hiaramente oggi </w:t>
      </w:r>
      <w:r>
        <w:rPr>
          <w:rFonts w:asciiTheme="minorHAnsi" w:eastAsia="Calibri" w:hAnsiTheme="minorHAnsi" w:cstheme="minorHAnsi"/>
          <w:i/>
          <w:iCs/>
        </w:rPr>
        <w:t>questo comparto</w:t>
      </w:r>
      <w:r w:rsidRPr="00920937">
        <w:rPr>
          <w:rFonts w:asciiTheme="minorHAnsi" w:eastAsia="Calibri" w:hAnsiTheme="minorHAnsi" w:cstheme="minorHAnsi"/>
          <w:i/>
          <w:iCs/>
        </w:rPr>
        <w:t xml:space="preserve"> condivide alcune delle principali sfide del settore, tra cui la transizione verso l’elettrico, il disallineamento tra domanda e offerta di competenze e la crescente pressione derivante dall’ingresso di nuovi operatori internazionali. A destare particolare preoccupazione è, inoltre, la tenuta delle catene di approvvigionamento, messe sotto pressione dalle</w:t>
      </w:r>
      <w:r>
        <w:rPr>
          <w:rFonts w:asciiTheme="minorHAnsi" w:eastAsia="Calibri" w:hAnsiTheme="minorHAnsi" w:cstheme="minorHAnsi"/>
          <w:i/>
          <w:iCs/>
        </w:rPr>
        <w:t xml:space="preserve"> attuali</w:t>
      </w:r>
      <w:r w:rsidRPr="00920937">
        <w:rPr>
          <w:rFonts w:asciiTheme="minorHAnsi" w:eastAsia="Calibri" w:hAnsiTheme="minorHAnsi" w:cstheme="minorHAnsi"/>
          <w:i/>
          <w:iCs/>
        </w:rPr>
        <w:t xml:space="preserve"> tensioni geopolitiche</w:t>
      </w:r>
      <w:r w:rsidRPr="00920937">
        <w:rPr>
          <w:rFonts w:asciiTheme="minorHAnsi" w:eastAsia="Calibri" w:hAnsiTheme="minorHAnsi" w:cstheme="minorHAnsi"/>
        </w:rPr>
        <w:t>”.</w:t>
      </w:r>
    </w:p>
    <w:p w14:paraId="2F54C31C" w14:textId="77777777" w:rsidR="00E84E92" w:rsidRDefault="00E84E92" w:rsidP="00EB2ED8">
      <w:pPr>
        <w:jc w:val="both"/>
        <w:rPr>
          <w:rFonts w:asciiTheme="minorHAnsi" w:eastAsia="Calibri" w:hAnsiTheme="minorHAnsi" w:cstheme="minorHAnsi"/>
        </w:rPr>
      </w:pPr>
    </w:p>
    <w:p w14:paraId="01D637D5" w14:textId="172CDE31" w:rsidR="00EB2ED8" w:rsidRPr="00564D7F" w:rsidRDefault="00EB2ED8" w:rsidP="00EB2ED8">
      <w:pPr>
        <w:jc w:val="both"/>
        <w:rPr>
          <w:rFonts w:asciiTheme="minorHAnsi" w:eastAsia="Calibri" w:hAnsiTheme="minorHAnsi" w:cstheme="minorHAnsi"/>
          <w:i/>
          <w:iCs/>
        </w:rPr>
      </w:pPr>
      <w:r w:rsidRPr="00564D7F">
        <w:rPr>
          <w:rFonts w:asciiTheme="minorHAnsi" w:eastAsia="Calibri" w:hAnsiTheme="minorHAnsi" w:cstheme="minorHAnsi"/>
        </w:rPr>
        <w:t>“</w:t>
      </w:r>
      <w:r>
        <w:rPr>
          <w:rFonts w:asciiTheme="minorHAnsi" w:eastAsia="Calibri" w:hAnsiTheme="minorHAnsi" w:cstheme="minorHAnsi"/>
          <w:i/>
          <w:iCs/>
        </w:rPr>
        <w:t>L’</w:t>
      </w:r>
      <w:r w:rsidRPr="00564D7F">
        <w:rPr>
          <w:rFonts w:asciiTheme="minorHAnsi" w:eastAsia="Calibri" w:hAnsiTheme="minorHAnsi" w:cstheme="minorHAnsi"/>
          <w:i/>
          <w:iCs/>
        </w:rPr>
        <w:t xml:space="preserve">automotive sta </w:t>
      </w:r>
      <w:r>
        <w:rPr>
          <w:rFonts w:asciiTheme="minorHAnsi" w:eastAsia="Calibri" w:hAnsiTheme="minorHAnsi" w:cstheme="minorHAnsi"/>
          <w:i/>
          <w:iCs/>
        </w:rPr>
        <w:t>vivendo</w:t>
      </w:r>
      <w:r w:rsidRPr="00564D7F">
        <w:rPr>
          <w:rFonts w:asciiTheme="minorHAnsi" w:eastAsia="Calibri" w:hAnsiTheme="minorHAnsi" w:cstheme="minorHAnsi"/>
          <w:i/>
          <w:iCs/>
        </w:rPr>
        <w:t xml:space="preserve"> una profonda evoluzione normativa che richiede adattamento, visione industriale e dialogo costante con le istituzioni</w:t>
      </w:r>
      <w:r w:rsidR="0069407B">
        <w:rPr>
          <w:rFonts w:asciiTheme="minorHAnsi" w:eastAsia="Calibri" w:hAnsiTheme="minorHAnsi" w:cstheme="minorHAnsi"/>
          <w:i/>
          <w:iCs/>
        </w:rPr>
        <w:t xml:space="preserve">” Lo </w:t>
      </w:r>
      <w:r w:rsidRPr="00564D7F">
        <w:rPr>
          <w:rFonts w:asciiTheme="minorHAnsi" w:eastAsia="Calibri" w:hAnsiTheme="minorHAnsi" w:cstheme="minorHAnsi"/>
        </w:rPr>
        <w:t>afferma</w:t>
      </w:r>
      <w:r w:rsidRPr="00564D7F">
        <w:rPr>
          <w:rFonts w:asciiTheme="minorHAnsi" w:eastAsia="Calibri" w:hAnsiTheme="minorHAnsi" w:cstheme="minorHAnsi"/>
          <w:b/>
          <w:bCs/>
        </w:rPr>
        <w:t xml:space="preserve"> Marco Stella, </w:t>
      </w:r>
      <w:r>
        <w:rPr>
          <w:rFonts w:asciiTheme="minorHAnsi" w:eastAsia="Calibri" w:hAnsiTheme="minorHAnsi" w:cstheme="minorHAnsi"/>
          <w:b/>
          <w:bCs/>
        </w:rPr>
        <w:t>p</w:t>
      </w:r>
      <w:r w:rsidRPr="00564D7F">
        <w:rPr>
          <w:rFonts w:asciiTheme="minorHAnsi" w:eastAsia="Calibri" w:hAnsiTheme="minorHAnsi" w:cstheme="minorHAnsi"/>
          <w:b/>
          <w:bCs/>
        </w:rPr>
        <w:t>residente del Gruppo Componenti di ANFIA</w:t>
      </w:r>
      <w:r w:rsidR="00085E86">
        <w:rPr>
          <w:rFonts w:asciiTheme="minorHAnsi" w:eastAsia="Calibri" w:hAnsiTheme="minorHAnsi" w:cstheme="minorHAnsi"/>
          <w:b/>
          <w:bCs/>
        </w:rPr>
        <w:t>,</w:t>
      </w:r>
      <w:r w:rsidR="0069407B">
        <w:rPr>
          <w:rFonts w:asciiTheme="minorHAnsi" w:eastAsia="Calibri" w:hAnsiTheme="minorHAnsi" w:cstheme="minorHAnsi"/>
          <w:b/>
          <w:bCs/>
        </w:rPr>
        <w:t xml:space="preserve"> </w:t>
      </w:r>
      <w:r w:rsidR="0069407B">
        <w:rPr>
          <w:rFonts w:asciiTheme="minorHAnsi" w:eastAsia="Calibri" w:hAnsiTheme="minorHAnsi" w:cstheme="minorHAnsi"/>
        </w:rPr>
        <w:t>secondo il quale</w:t>
      </w:r>
      <w:r w:rsidRPr="0069407B">
        <w:rPr>
          <w:rFonts w:asciiTheme="minorHAnsi" w:eastAsia="Calibri" w:hAnsiTheme="minorHAnsi" w:cstheme="minorHAnsi"/>
        </w:rPr>
        <w:t xml:space="preserve"> </w:t>
      </w:r>
      <w:r w:rsidR="0069407B">
        <w:rPr>
          <w:rFonts w:asciiTheme="minorHAnsi" w:eastAsia="Calibri" w:hAnsiTheme="minorHAnsi" w:cstheme="minorHAnsi"/>
        </w:rPr>
        <w:t>“l</w:t>
      </w:r>
      <w:r w:rsidRPr="00564D7F">
        <w:rPr>
          <w:rFonts w:asciiTheme="minorHAnsi" w:eastAsia="Calibri" w:hAnsiTheme="minorHAnsi" w:cstheme="minorHAnsi"/>
          <w:i/>
          <w:iCs/>
        </w:rPr>
        <w:t xml:space="preserve">a revisione del regolamento </w:t>
      </w:r>
      <w:r>
        <w:rPr>
          <w:rFonts w:asciiTheme="minorHAnsi" w:eastAsia="Calibri" w:hAnsiTheme="minorHAnsi" w:cstheme="minorHAnsi"/>
          <w:i/>
          <w:iCs/>
        </w:rPr>
        <w:t xml:space="preserve">UE </w:t>
      </w:r>
      <w:r w:rsidRPr="00564D7F">
        <w:rPr>
          <w:rFonts w:asciiTheme="minorHAnsi" w:eastAsia="Calibri" w:hAnsiTheme="minorHAnsi" w:cstheme="minorHAnsi"/>
          <w:i/>
          <w:iCs/>
        </w:rPr>
        <w:t xml:space="preserve">sulle emissioni di CO₂ degli autoveicoli leggeri deve </w:t>
      </w:r>
      <w:r>
        <w:rPr>
          <w:rFonts w:asciiTheme="minorHAnsi" w:eastAsia="Calibri" w:hAnsiTheme="minorHAnsi" w:cstheme="minorHAnsi"/>
          <w:i/>
          <w:iCs/>
        </w:rPr>
        <w:t>coniugare ambizione e pragmatismo</w:t>
      </w:r>
      <w:r w:rsidRPr="00564D7F">
        <w:rPr>
          <w:rFonts w:asciiTheme="minorHAnsi" w:eastAsia="Calibri" w:hAnsiTheme="minorHAnsi" w:cstheme="minorHAnsi"/>
          <w:i/>
          <w:iCs/>
        </w:rPr>
        <w:t xml:space="preserve">, definendo obiettivi realistici e </w:t>
      </w:r>
      <w:r>
        <w:rPr>
          <w:rFonts w:asciiTheme="minorHAnsi" w:eastAsia="Calibri" w:hAnsiTheme="minorHAnsi" w:cstheme="minorHAnsi"/>
          <w:i/>
          <w:iCs/>
        </w:rPr>
        <w:t>raggiungibili con</w:t>
      </w:r>
      <w:r w:rsidRPr="00564D7F">
        <w:rPr>
          <w:rFonts w:asciiTheme="minorHAnsi" w:eastAsia="Calibri" w:hAnsiTheme="minorHAnsi" w:cstheme="minorHAnsi"/>
          <w:i/>
          <w:iCs/>
        </w:rPr>
        <w:t xml:space="preserve"> tutte le leve tecnologiche utili. In questo scenario</w:t>
      </w:r>
      <w:r>
        <w:rPr>
          <w:rFonts w:asciiTheme="minorHAnsi" w:eastAsia="Calibri" w:hAnsiTheme="minorHAnsi" w:cstheme="minorHAnsi"/>
          <w:i/>
          <w:iCs/>
        </w:rPr>
        <w:t xml:space="preserve">, </w:t>
      </w:r>
      <w:r w:rsidRPr="00564D7F">
        <w:rPr>
          <w:rFonts w:asciiTheme="minorHAnsi" w:eastAsia="Calibri" w:hAnsiTheme="minorHAnsi" w:cstheme="minorHAnsi"/>
          <w:i/>
          <w:iCs/>
        </w:rPr>
        <w:t>l’Industrial Accelerator Act</w:t>
      </w:r>
      <w:r>
        <w:rPr>
          <w:rFonts w:asciiTheme="minorHAnsi" w:eastAsia="Calibri" w:hAnsiTheme="minorHAnsi" w:cstheme="minorHAnsi"/>
          <w:i/>
          <w:iCs/>
        </w:rPr>
        <w:t xml:space="preserve"> è il primo segnale</w:t>
      </w:r>
      <w:r w:rsidRPr="00564D7F">
        <w:rPr>
          <w:rFonts w:asciiTheme="minorHAnsi" w:eastAsia="Calibri" w:hAnsiTheme="minorHAnsi" w:cstheme="minorHAnsi"/>
          <w:i/>
          <w:iCs/>
        </w:rPr>
        <w:t xml:space="preserve"> di un possibile cambio di paradigma nella politica industriale europea, stimolando la produzione ‘Made in EU’, accelerando gli investimenti e riducendo le dipendenze strategiche da Paesi terzi, con l’obiettivo </w:t>
      </w:r>
      <w:r>
        <w:rPr>
          <w:rFonts w:asciiTheme="minorHAnsi" w:eastAsia="Calibri" w:hAnsiTheme="minorHAnsi" w:cstheme="minorHAnsi"/>
          <w:i/>
          <w:iCs/>
        </w:rPr>
        <w:t xml:space="preserve">di </w:t>
      </w:r>
      <w:r w:rsidRPr="00564D7F">
        <w:rPr>
          <w:rFonts w:asciiTheme="minorHAnsi" w:eastAsia="Calibri" w:hAnsiTheme="minorHAnsi" w:cstheme="minorHAnsi"/>
          <w:i/>
          <w:iCs/>
        </w:rPr>
        <w:t>rafforzare la resilienza delle catene del valore.</w:t>
      </w:r>
      <w:r>
        <w:rPr>
          <w:rFonts w:asciiTheme="minorHAnsi" w:eastAsia="Calibri" w:hAnsiTheme="minorHAnsi" w:cstheme="minorHAnsi"/>
          <w:i/>
          <w:iCs/>
        </w:rPr>
        <w:t xml:space="preserve"> Questo incide anche sul</w:t>
      </w:r>
      <w:r w:rsidRPr="00564D7F">
        <w:rPr>
          <w:rFonts w:asciiTheme="minorHAnsi" w:eastAsia="Calibri" w:hAnsiTheme="minorHAnsi" w:cstheme="minorHAnsi"/>
          <w:i/>
          <w:iCs/>
        </w:rPr>
        <w:t xml:space="preserve"> comparto aftermarket, che, oltre a dare un contributo fondamentale alla messa in sicurezza e alla sostenibilità del parco circolante,</w:t>
      </w:r>
      <w:r w:rsidRPr="00850953">
        <w:t xml:space="preserve"> </w:t>
      </w:r>
      <w:r w:rsidRPr="00850953">
        <w:rPr>
          <w:rFonts w:asciiTheme="minorHAnsi" w:eastAsia="Calibri" w:hAnsiTheme="minorHAnsi" w:cstheme="minorHAnsi"/>
          <w:i/>
          <w:iCs/>
        </w:rPr>
        <w:t xml:space="preserve">deve adattarsi rapidamente all’evoluzione tecnologica e alle esigenze degli </w:t>
      </w:r>
      <w:r>
        <w:rPr>
          <w:rFonts w:asciiTheme="minorHAnsi" w:eastAsia="Calibri" w:hAnsiTheme="minorHAnsi" w:cstheme="minorHAnsi"/>
          <w:i/>
          <w:iCs/>
        </w:rPr>
        <w:t>automobilisti</w:t>
      </w:r>
      <w:r w:rsidRPr="00564D7F">
        <w:rPr>
          <w:rFonts w:asciiTheme="minorHAnsi" w:eastAsia="Calibri" w:hAnsiTheme="minorHAnsi" w:cstheme="minorHAnsi"/>
        </w:rPr>
        <w:t>”.</w:t>
      </w:r>
    </w:p>
    <w:p w14:paraId="12288A46" w14:textId="77777777" w:rsidR="00EB2ED8" w:rsidRPr="00A77D2C" w:rsidRDefault="00EB2ED8" w:rsidP="00EB2ED8">
      <w:pPr>
        <w:jc w:val="both"/>
        <w:rPr>
          <w:rFonts w:asciiTheme="minorHAnsi" w:eastAsia="Calibri" w:hAnsiTheme="minorHAnsi" w:cstheme="minorHAnsi"/>
          <w:b/>
          <w:bCs/>
        </w:rPr>
      </w:pPr>
    </w:p>
    <w:p w14:paraId="012F6361" w14:textId="6139523B" w:rsidR="00273C9D" w:rsidRPr="007A0ABB" w:rsidRDefault="00273C9D" w:rsidP="00566A7D">
      <w:pPr>
        <w:jc w:val="both"/>
        <w:rPr>
          <w:rFonts w:asciiTheme="minorHAnsi" w:eastAsia="Calibri" w:hAnsiTheme="minorHAnsi" w:cstheme="minorHAnsi"/>
          <w:b/>
          <w:bCs/>
        </w:rPr>
      </w:pPr>
      <w:r w:rsidRPr="007A0ABB">
        <w:rPr>
          <w:rFonts w:asciiTheme="minorHAnsi" w:eastAsia="Calibri" w:hAnsiTheme="minorHAnsi" w:cstheme="minorHAnsi"/>
          <w:b/>
          <w:bCs/>
        </w:rPr>
        <w:t>Lombardia al top per valore prodotto</w:t>
      </w:r>
      <w:r w:rsidR="00196888">
        <w:rPr>
          <w:rFonts w:asciiTheme="minorHAnsi" w:eastAsia="Calibri" w:hAnsiTheme="minorHAnsi" w:cstheme="minorHAnsi"/>
          <w:b/>
          <w:bCs/>
        </w:rPr>
        <w:t>, ma Piemonte prima per peso sull’economia locale</w:t>
      </w:r>
      <w:r w:rsidRPr="007A0ABB">
        <w:rPr>
          <w:rFonts w:asciiTheme="minorHAnsi" w:eastAsia="Calibri" w:hAnsiTheme="minorHAnsi" w:cstheme="minorHAnsi"/>
          <w:b/>
          <w:bCs/>
        </w:rPr>
        <w:t xml:space="preserve"> </w:t>
      </w:r>
    </w:p>
    <w:p w14:paraId="31CB8152" w14:textId="30C28CFA" w:rsidR="0017225B" w:rsidRDefault="00273C9D" w:rsidP="007A0ABB">
      <w:pPr>
        <w:jc w:val="both"/>
        <w:rPr>
          <w:rFonts w:asciiTheme="minorHAnsi" w:eastAsia="Calibri" w:hAnsiTheme="minorHAnsi" w:cstheme="minorHAnsi"/>
        </w:rPr>
      </w:pPr>
      <w:r w:rsidRPr="00273C9D">
        <w:rPr>
          <w:rFonts w:asciiTheme="minorHAnsi" w:eastAsia="Calibri" w:hAnsiTheme="minorHAnsi" w:cstheme="minorHAnsi"/>
        </w:rPr>
        <w:t xml:space="preserve">La filiera dell’Aftermarket automotive </w:t>
      </w:r>
      <w:r w:rsidR="00D908F3">
        <w:rPr>
          <w:rFonts w:asciiTheme="minorHAnsi" w:eastAsia="Calibri" w:hAnsiTheme="minorHAnsi" w:cstheme="minorHAnsi"/>
        </w:rPr>
        <w:t>produce</w:t>
      </w:r>
      <w:r w:rsidRPr="00273C9D">
        <w:rPr>
          <w:rFonts w:asciiTheme="minorHAnsi" w:eastAsia="Calibri" w:hAnsiTheme="minorHAnsi" w:cstheme="minorHAnsi"/>
        </w:rPr>
        <w:t xml:space="preserve"> 31,2 miliardi di valore aggiunto </w:t>
      </w:r>
      <w:r>
        <w:rPr>
          <w:rFonts w:asciiTheme="minorHAnsi" w:eastAsia="Calibri" w:hAnsiTheme="minorHAnsi" w:cstheme="minorHAnsi"/>
        </w:rPr>
        <w:t>(</w:t>
      </w:r>
      <w:r w:rsidRPr="00273C9D">
        <w:rPr>
          <w:rFonts w:asciiTheme="minorHAnsi" w:eastAsia="Calibri" w:hAnsiTheme="minorHAnsi" w:cstheme="minorHAnsi"/>
        </w:rPr>
        <w:t xml:space="preserve">l’1,6% del totale economia </w:t>
      </w:r>
      <w:r>
        <w:rPr>
          <w:rFonts w:asciiTheme="minorHAnsi" w:eastAsia="Calibri" w:hAnsiTheme="minorHAnsi" w:cstheme="minorHAnsi"/>
        </w:rPr>
        <w:t>nel</w:t>
      </w:r>
      <w:r w:rsidRPr="00273C9D">
        <w:rPr>
          <w:rFonts w:asciiTheme="minorHAnsi" w:eastAsia="Calibri" w:hAnsiTheme="minorHAnsi" w:cstheme="minorHAnsi"/>
        </w:rPr>
        <w:t xml:space="preserve"> 2024</w:t>
      </w:r>
      <w:r>
        <w:rPr>
          <w:rFonts w:asciiTheme="minorHAnsi" w:eastAsia="Calibri" w:hAnsiTheme="minorHAnsi" w:cstheme="minorHAnsi"/>
        </w:rPr>
        <w:t>)</w:t>
      </w:r>
      <w:r w:rsidR="00245B8C">
        <w:rPr>
          <w:rFonts w:asciiTheme="minorHAnsi" w:eastAsia="Calibri" w:hAnsiTheme="minorHAnsi" w:cstheme="minorHAnsi"/>
        </w:rPr>
        <w:t>,</w:t>
      </w:r>
      <w:r>
        <w:rPr>
          <w:rFonts w:asciiTheme="minorHAnsi" w:eastAsia="Calibri" w:hAnsiTheme="minorHAnsi" w:cstheme="minorHAnsi"/>
        </w:rPr>
        <w:t xml:space="preserve"> occupa </w:t>
      </w:r>
      <w:r w:rsidRPr="00273C9D">
        <w:rPr>
          <w:rFonts w:asciiTheme="minorHAnsi" w:eastAsia="Calibri" w:hAnsiTheme="minorHAnsi" w:cstheme="minorHAnsi"/>
        </w:rPr>
        <w:t>circa 407 mila lavoratori</w:t>
      </w:r>
      <w:r>
        <w:rPr>
          <w:rFonts w:asciiTheme="minorHAnsi" w:eastAsia="Calibri" w:hAnsiTheme="minorHAnsi" w:cstheme="minorHAnsi"/>
        </w:rPr>
        <w:t xml:space="preserve"> (</w:t>
      </w:r>
      <w:r w:rsidRPr="00273C9D">
        <w:rPr>
          <w:rFonts w:asciiTheme="minorHAnsi" w:eastAsia="Calibri" w:hAnsiTheme="minorHAnsi" w:cstheme="minorHAnsi"/>
        </w:rPr>
        <w:t xml:space="preserve">l’1,5% </w:t>
      </w:r>
      <w:r>
        <w:rPr>
          <w:rFonts w:asciiTheme="minorHAnsi" w:eastAsia="Calibri" w:hAnsiTheme="minorHAnsi" w:cstheme="minorHAnsi"/>
        </w:rPr>
        <w:t>dell’occupazione complessiva)</w:t>
      </w:r>
      <w:r w:rsidR="00245B8C">
        <w:rPr>
          <w:rFonts w:asciiTheme="minorHAnsi" w:eastAsia="Calibri" w:hAnsiTheme="minorHAnsi" w:cstheme="minorHAnsi"/>
        </w:rPr>
        <w:t xml:space="preserve"> e genera </w:t>
      </w:r>
      <w:r w:rsidR="00245B8C" w:rsidRPr="00644F73">
        <w:rPr>
          <w:rFonts w:asciiTheme="minorHAnsi" w:eastAsia="Calibri" w:hAnsiTheme="minorHAnsi" w:cstheme="minorHAnsi"/>
        </w:rPr>
        <w:t>una produttività superiore del 3,3% rispetto alla media nazionale</w:t>
      </w:r>
      <w:r>
        <w:rPr>
          <w:rFonts w:asciiTheme="minorHAnsi" w:eastAsia="Calibri" w:hAnsiTheme="minorHAnsi" w:cstheme="minorHAnsi"/>
        </w:rPr>
        <w:t xml:space="preserve">. </w:t>
      </w:r>
      <w:r w:rsidRPr="00273C9D">
        <w:rPr>
          <w:rFonts w:asciiTheme="minorHAnsi" w:eastAsia="Calibri" w:hAnsiTheme="minorHAnsi" w:cstheme="minorHAnsi"/>
        </w:rPr>
        <w:t xml:space="preserve">La Lombardia guida </w:t>
      </w:r>
      <w:r w:rsidR="00AC780D">
        <w:rPr>
          <w:rFonts w:asciiTheme="minorHAnsi" w:eastAsia="Calibri" w:hAnsiTheme="minorHAnsi" w:cstheme="minorHAnsi"/>
        </w:rPr>
        <w:t xml:space="preserve">la classifica per valore prodotto </w:t>
      </w:r>
      <w:r w:rsidRPr="00273C9D">
        <w:rPr>
          <w:rFonts w:asciiTheme="minorHAnsi" w:eastAsia="Calibri" w:hAnsiTheme="minorHAnsi" w:cstheme="minorHAnsi"/>
        </w:rPr>
        <w:t>con 8,8 m</w:t>
      </w:r>
      <w:r w:rsidR="00AC780D">
        <w:rPr>
          <w:rFonts w:asciiTheme="minorHAnsi" w:eastAsia="Calibri" w:hAnsiTheme="minorHAnsi" w:cstheme="minorHAnsi"/>
        </w:rPr>
        <w:t>i</w:t>
      </w:r>
      <w:r w:rsidRPr="00273C9D">
        <w:rPr>
          <w:rFonts w:asciiTheme="minorHAnsi" w:eastAsia="Calibri" w:hAnsiTheme="minorHAnsi" w:cstheme="minorHAnsi"/>
        </w:rPr>
        <w:t>l</w:t>
      </w:r>
      <w:r w:rsidR="00AC780D">
        <w:rPr>
          <w:rFonts w:asciiTheme="minorHAnsi" w:eastAsia="Calibri" w:hAnsiTheme="minorHAnsi" w:cstheme="minorHAnsi"/>
        </w:rPr>
        <w:t xml:space="preserve">iardi </w:t>
      </w:r>
      <w:r w:rsidRPr="00273C9D">
        <w:rPr>
          <w:rFonts w:asciiTheme="minorHAnsi" w:eastAsia="Calibri" w:hAnsiTheme="minorHAnsi" w:cstheme="minorHAnsi"/>
        </w:rPr>
        <w:t>d</w:t>
      </w:r>
      <w:r w:rsidR="00AC780D">
        <w:rPr>
          <w:rFonts w:asciiTheme="minorHAnsi" w:eastAsia="Calibri" w:hAnsiTheme="minorHAnsi" w:cstheme="minorHAnsi"/>
        </w:rPr>
        <w:t>i</w:t>
      </w:r>
      <w:r w:rsidRPr="00273C9D">
        <w:rPr>
          <w:rFonts w:asciiTheme="minorHAnsi" w:eastAsia="Calibri" w:hAnsiTheme="minorHAnsi" w:cstheme="minorHAnsi"/>
        </w:rPr>
        <w:t xml:space="preserve"> euro, il 28,2% del</w:t>
      </w:r>
      <w:r>
        <w:rPr>
          <w:rFonts w:asciiTheme="minorHAnsi" w:eastAsia="Calibri" w:hAnsiTheme="minorHAnsi" w:cstheme="minorHAnsi"/>
        </w:rPr>
        <w:t xml:space="preserve"> </w:t>
      </w:r>
      <w:r w:rsidRPr="00273C9D">
        <w:rPr>
          <w:rFonts w:asciiTheme="minorHAnsi" w:eastAsia="Calibri" w:hAnsiTheme="minorHAnsi" w:cstheme="minorHAnsi"/>
        </w:rPr>
        <w:t xml:space="preserve">totale nazionale Aftermarket, seguita </w:t>
      </w:r>
      <w:r>
        <w:rPr>
          <w:rFonts w:asciiTheme="minorHAnsi" w:eastAsia="Calibri" w:hAnsiTheme="minorHAnsi" w:cstheme="minorHAnsi"/>
        </w:rPr>
        <w:t xml:space="preserve">sul podio </w:t>
      </w:r>
      <w:r w:rsidRPr="00273C9D">
        <w:rPr>
          <w:rFonts w:asciiTheme="minorHAnsi" w:eastAsia="Calibri" w:hAnsiTheme="minorHAnsi" w:cstheme="minorHAnsi"/>
        </w:rPr>
        <w:t>da Emilia</w:t>
      </w:r>
      <w:r w:rsidR="004C2757">
        <w:rPr>
          <w:rFonts w:asciiTheme="minorHAnsi" w:eastAsia="Calibri" w:hAnsiTheme="minorHAnsi" w:cstheme="minorHAnsi"/>
        </w:rPr>
        <w:t>-</w:t>
      </w:r>
      <w:r w:rsidRPr="00273C9D">
        <w:rPr>
          <w:rFonts w:asciiTheme="minorHAnsi" w:eastAsia="Calibri" w:hAnsiTheme="minorHAnsi" w:cstheme="minorHAnsi"/>
        </w:rPr>
        <w:t>Romagna (4,3 mld euro</w:t>
      </w:r>
      <w:r>
        <w:rPr>
          <w:rFonts w:asciiTheme="minorHAnsi" w:eastAsia="Calibri" w:hAnsiTheme="minorHAnsi" w:cstheme="minorHAnsi"/>
        </w:rPr>
        <w:t xml:space="preserve"> con il</w:t>
      </w:r>
      <w:r w:rsidRPr="00273C9D">
        <w:rPr>
          <w:rFonts w:asciiTheme="minorHAnsi" w:eastAsia="Calibri" w:hAnsiTheme="minorHAnsi" w:cstheme="minorHAnsi"/>
        </w:rPr>
        <w:t xml:space="preserve"> 13,8%)</w:t>
      </w:r>
      <w:r>
        <w:rPr>
          <w:rFonts w:asciiTheme="minorHAnsi" w:eastAsia="Calibri" w:hAnsiTheme="minorHAnsi" w:cstheme="minorHAnsi"/>
        </w:rPr>
        <w:t xml:space="preserve"> e</w:t>
      </w:r>
      <w:r w:rsidRPr="00273C9D">
        <w:rPr>
          <w:rFonts w:asciiTheme="minorHAnsi" w:eastAsia="Calibri" w:hAnsiTheme="minorHAnsi" w:cstheme="minorHAnsi"/>
        </w:rPr>
        <w:t xml:space="preserve"> Veneto (4,2 mld di</w:t>
      </w:r>
      <w:r>
        <w:rPr>
          <w:rFonts w:asciiTheme="minorHAnsi" w:eastAsia="Calibri" w:hAnsiTheme="minorHAnsi" w:cstheme="minorHAnsi"/>
        </w:rPr>
        <w:t xml:space="preserve"> </w:t>
      </w:r>
      <w:r w:rsidRPr="00273C9D">
        <w:rPr>
          <w:rFonts w:asciiTheme="minorHAnsi" w:eastAsia="Calibri" w:hAnsiTheme="minorHAnsi" w:cstheme="minorHAnsi"/>
        </w:rPr>
        <w:t>euro; 13,5%).</w:t>
      </w:r>
      <w:r>
        <w:rPr>
          <w:rFonts w:asciiTheme="minorHAnsi" w:eastAsia="Calibri" w:hAnsiTheme="minorHAnsi" w:cstheme="minorHAnsi"/>
        </w:rPr>
        <w:t xml:space="preserve"> </w:t>
      </w:r>
      <w:r w:rsidR="00AC780D">
        <w:rPr>
          <w:rFonts w:asciiTheme="minorHAnsi" w:eastAsia="Calibri" w:hAnsiTheme="minorHAnsi" w:cstheme="minorHAnsi"/>
        </w:rPr>
        <w:t xml:space="preserve">Ma </w:t>
      </w:r>
      <w:r w:rsidR="00AC780D" w:rsidRPr="00AC780D">
        <w:rPr>
          <w:rFonts w:asciiTheme="minorHAnsi" w:eastAsia="Calibri" w:hAnsiTheme="minorHAnsi" w:cstheme="minorHAnsi"/>
        </w:rPr>
        <w:t>Piemonte, Emilia-Romagna</w:t>
      </w:r>
      <w:r w:rsidR="00AC780D">
        <w:rPr>
          <w:rFonts w:asciiTheme="minorHAnsi" w:eastAsia="Calibri" w:hAnsiTheme="minorHAnsi" w:cstheme="minorHAnsi"/>
        </w:rPr>
        <w:t xml:space="preserve"> e </w:t>
      </w:r>
      <w:r w:rsidR="00AC780D" w:rsidRPr="00AC780D">
        <w:rPr>
          <w:rFonts w:asciiTheme="minorHAnsi" w:eastAsia="Calibri" w:hAnsiTheme="minorHAnsi" w:cstheme="minorHAnsi"/>
        </w:rPr>
        <w:t>Veneto</w:t>
      </w:r>
      <w:r w:rsidR="00AC780D">
        <w:rPr>
          <w:rFonts w:asciiTheme="minorHAnsi" w:eastAsia="Calibri" w:hAnsiTheme="minorHAnsi" w:cstheme="minorHAnsi"/>
        </w:rPr>
        <w:t xml:space="preserve"> brillano nel medagliere per peso dell’aftermarket sull’economia locale (rispettivamente 2,6%,</w:t>
      </w:r>
      <w:r w:rsidR="00CA7385">
        <w:rPr>
          <w:rFonts w:asciiTheme="minorHAnsi" w:eastAsia="Calibri" w:hAnsiTheme="minorHAnsi" w:cstheme="minorHAnsi"/>
        </w:rPr>
        <w:t xml:space="preserve"> </w:t>
      </w:r>
      <w:r w:rsidR="00AC780D">
        <w:rPr>
          <w:rFonts w:asciiTheme="minorHAnsi" w:eastAsia="Calibri" w:hAnsiTheme="minorHAnsi" w:cstheme="minorHAnsi"/>
        </w:rPr>
        <w:t xml:space="preserve">2,4% e 2,3%). </w:t>
      </w:r>
      <w:r w:rsidR="007A0ABB">
        <w:rPr>
          <w:rFonts w:asciiTheme="minorHAnsi" w:eastAsia="Calibri" w:hAnsiTheme="minorHAnsi" w:cstheme="minorHAnsi"/>
        </w:rPr>
        <w:t xml:space="preserve">A livello provinciale meglio fanno </w:t>
      </w:r>
      <w:r w:rsidR="007A0ABB" w:rsidRPr="007A0ABB">
        <w:rPr>
          <w:rFonts w:asciiTheme="minorHAnsi" w:eastAsia="Calibri" w:hAnsiTheme="minorHAnsi" w:cstheme="minorHAnsi"/>
        </w:rPr>
        <w:t>Modena (3,5%), Pesaro e Urbino (3,4%)</w:t>
      </w:r>
      <w:r w:rsidR="007A0ABB">
        <w:rPr>
          <w:rFonts w:asciiTheme="minorHAnsi" w:eastAsia="Calibri" w:hAnsiTheme="minorHAnsi" w:cstheme="minorHAnsi"/>
        </w:rPr>
        <w:t xml:space="preserve"> e </w:t>
      </w:r>
      <w:r w:rsidR="007A0ABB" w:rsidRPr="007A0ABB">
        <w:rPr>
          <w:rFonts w:asciiTheme="minorHAnsi" w:eastAsia="Calibri" w:hAnsiTheme="minorHAnsi" w:cstheme="minorHAnsi"/>
        </w:rPr>
        <w:t>Vicenza (3,3%)</w:t>
      </w:r>
      <w:r w:rsidR="004D5D2B">
        <w:rPr>
          <w:rFonts w:asciiTheme="minorHAnsi" w:eastAsia="Calibri" w:hAnsiTheme="minorHAnsi" w:cstheme="minorHAnsi"/>
        </w:rPr>
        <w:t>.</w:t>
      </w:r>
    </w:p>
    <w:p w14:paraId="42B206DA" w14:textId="77777777" w:rsidR="0017225B" w:rsidRDefault="0017225B" w:rsidP="00566A7D">
      <w:pPr>
        <w:jc w:val="both"/>
        <w:rPr>
          <w:rFonts w:asciiTheme="minorHAnsi" w:eastAsia="Calibri" w:hAnsiTheme="minorHAnsi" w:cstheme="minorHAnsi"/>
        </w:rPr>
      </w:pPr>
    </w:p>
    <w:p w14:paraId="388ED270" w14:textId="7A3F68D9" w:rsidR="000C312E" w:rsidRPr="000C312E" w:rsidRDefault="000C312E" w:rsidP="000C312E">
      <w:pPr>
        <w:jc w:val="both"/>
        <w:rPr>
          <w:rFonts w:asciiTheme="minorHAnsi" w:eastAsia="Calibri" w:hAnsiTheme="minorHAnsi" w:cstheme="minorHAnsi"/>
          <w:b/>
          <w:bCs/>
        </w:rPr>
      </w:pPr>
      <w:r>
        <w:rPr>
          <w:rFonts w:asciiTheme="minorHAnsi" w:eastAsia="Calibri" w:hAnsiTheme="minorHAnsi" w:cstheme="minorHAnsi"/>
          <w:b/>
          <w:bCs/>
        </w:rPr>
        <w:t xml:space="preserve">Il 67% delle </w:t>
      </w:r>
      <w:r w:rsidR="002471D4">
        <w:rPr>
          <w:rFonts w:asciiTheme="minorHAnsi" w:eastAsia="Calibri" w:hAnsiTheme="minorHAnsi" w:cstheme="minorHAnsi"/>
          <w:b/>
          <w:bCs/>
        </w:rPr>
        <w:t>aziende</w:t>
      </w:r>
      <w:r>
        <w:rPr>
          <w:rFonts w:asciiTheme="minorHAnsi" w:eastAsia="Calibri" w:hAnsiTheme="minorHAnsi" w:cstheme="minorHAnsi"/>
          <w:b/>
          <w:bCs/>
        </w:rPr>
        <w:t xml:space="preserve"> è export-</w:t>
      </w:r>
      <w:proofErr w:type="spellStart"/>
      <w:r>
        <w:rPr>
          <w:rFonts w:asciiTheme="minorHAnsi" w:eastAsia="Calibri" w:hAnsiTheme="minorHAnsi" w:cstheme="minorHAnsi"/>
          <w:b/>
          <w:bCs/>
        </w:rPr>
        <w:t>oriented</w:t>
      </w:r>
      <w:proofErr w:type="spellEnd"/>
      <w:r>
        <w:rPr>
          <w:rFonts w:asciiTheme="minorHAnsi" w:eastAsia="Calibri" w:hAnsiTheme="minorHAnsi" w:cstheme="minorHAnsi"/>
          <w:b/>
          <w:bCs/>
        </w:rPr>
        <w:t>,</w:t>
      </w:r>
      <w:r w:rsidRPr="000C312E">
        <w:rPr>
          <w:rFonts w:asciiTheme="minorHAnsi" w:eastAsia="Calibri" w:hAnsiTheme="minorHAnsi" w:cstheme="minorHAnsi"/>
          <w:b/>
          <w:bCs/>
        </w:rPr>
        <w:t xml:space="preserve"> ma un terzo teme </w:t>
      </w:r>
      <w:r w:rsidR="0076393A">
        <w:rPr>
          <w:rFonts w:asciiTheme="minorHAnsi" w:eastAsia="Calibri" w:hAnsiTheme="minorHAnsi" w:cstheme="minorHAnsi"/>
          <w:b/>
          <w:bCs/>
        </w:rPr>
        <w:t>effetto</w:t>
      </w:r>
      <w:r w:rsidRPr="000C312E">
        <w:rPr>
          <w:rFonts w:asciiTheme="minorHAnsi" w:eastAsia="Calibri" w:hAnsiTheme="minorHAnsi" w:cstheme="minorHAnsi"/>
          <w:b/>
          <w:bCs/>
        </w:rPr>
        <w:t xml:space="preserve"> dazi</w:t>
      </w:r>
    </w:p>
    <w:p w14:paraId="5A2BE3E9" w14:textId="06809527" w:rsidR="000C312E" w:rsidRDefault="000C312E" w:rsidP="0076393A">
      <w:pPr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Il settore dell’aftermarket è fortemente orientato ai mercati stranieri. Ben i</w:t>
      </w:r>
      <w:r w:rsidRPr="00245B8C">
        <w:rPr>
          <w:rFonts w:asciiTheme="minorHAnsi" w:eastAsia="Calibri" w:hAnsiTheme="minorHAnsi" w:cstheme="minorHAnsi"/>
        </w:rPr>
        <w:t>l 67,0% delle imprese dell’aftermarket</w:t>
      </w:r>
      <w:r>
        <w:rPr>
          <w:rFonts w:asciiTheme="minorHAnsi" w:eastAsia="Calibri" w:hAnsiTheme="minorHAnsi" w:cstheme="minorHAnsi"/>
        </w:rPr>
        <w:t>, infatti,</w:t>
      </w:r>
      <w:r w:rsidRPr="00245B8C">
        <w:rPr>
          <w:rFonts w:asciiTheme="minorHAnsi" w:eastAsia="Calibri" w:hAnsiTheme="minorHAnsi" w:cstheme="minorHAnsi"/>
        </w:rPr>
        <w:t xml:space="preserve"> esporta i propri beni</w:t>
      </w:r>
      <w:r>
        <w:rPr>
          <w:rFonts w:asciiTheme="minorHAnsi" w:eastAsia="Calibri" w:hAnsiTheme="minorHAnsi" w:cstheme="minorHAnsi"/>
        </w:rPr>
        <w:t xml:space="preserve"> e </w:t>
      </w:r>
      <w:r w:rsidRPr="00245B8C">
        <w:rPr>
          <w:rFonts w:asciiTheme="minorHAnsi" w:eastAsia="Calibri" w:hAnsiTheme="minorHAnsi" w:cstheme="minorHAnsi"/>
        </w:rPr>
        <w:t>servizi</w:t>
      </w:r>
      <w:r>
        <w:rPr>
          <w:rFonts w:asciiTheme="minorHAnsi" w:eastAsia="Calibri" w:hAnsiTheme="minorHAnsi" w:cstheme="minorHAnsi"/>
        </w:rPr>
        <w:t xml:space="preserve"> e, di questi, il </w:t>
      </w:r>
      <w:r w:rsidRPr="00245B8C">
        <w:rPr>
          <w:rFonts w:asciiTheme="minorHAnsi" w:eastAsia="Calibri" w:hAnsiTheme="minorHAnsi" w:cstheme="minorHAnsi"/>
        </w:rPr>
        <w:t xml:space="preserve">17,7% </w:t>
      </w:r>
      <w:r>
        <w:rPr>
          <w:rFonts w:asciiTheme="minorHAnsi" w:eastAsia="Calibri" w:hAnsiTheme="minorHAnsi" w:cstheme="minorHAnsi"/>
        </w:rPr>
        <w:t xml:space="preserve">stima un aumento delle vendite </w:t>
      </w:r>
      <w:r w:rsidRPr="00245B8C">
        <w:rPr>
          <w:rFonts w:asciiTheme="minorHAnsi" w:eastAsia="Calibri" w:hAnsiTheme="minorHAnsi" w:cstheme="minorHAnsi"/>
        </w:rPr>
        <w:t xml:space="preserve">estere </w:t>
      </w:r>
      <w:r>
        <w:rPr>
          <w:rFonts w:asciiTheme="minorHAnsi" w:eastAsia="Calibri" w:hAnsiTheme="minorHAnsi" w:cstheme="minorHAnsi"/>
        </w:rPr>
        <w:t>per il 2026. Ma u</w:t>
      </w:r>
      <w:r w:rsidRPr="00245B8C">
        <w:rPr>
          <w:rFonts w:asciiTheme="minorHAnsi" w:eastAsia="Calibri" w:hAnsiTheme="minorHAnsi" w:cstheme="minorHAnsi"/>
        </w:rPr>
        <w:t>n terzo de</w:t>
      </w:r>
      <w:r>
        <w:rPr>
          <w:rFonts w:asciiTheme="minorHAnsi" w:eastAsia="Calibri" w:hAnsiTheme="minorHAnsi" w:cstheme="minorHAnsi"/>
        </w:rPr>
        <w:t xml:space="preserve">gli operatori prevede di </w:t>
      </w:r>
      <w:r w:rsidRPr="00245B8C">
        <w:rPr>
          <w:rFonts w:asciiTheme="minorHAnsi" w:eastAsia="Calibri" w:hAnsiTheme="minorHAnsi" w:cstheme="minorHAnsi"/>
        </w:rPr>
        <w:t>subi</w:t>
      </w:r>
      <w:r>
        <w:rPr>
          <w:rFonts w:asciiTheme="minorHAnsi" w:eastAsia="Calibri" w:hAnsiTheme="minorHAnsi" w:cstheme="minorHAnsi"/>
        </w:rPr>
        <w:t>re</w:t>
      </w:r>
      <w:r w:rsidRPr="00245B8C">
        <w:rPr>
          <w:rFonts w:asciiTheme="minorHAnsi" w:eastAsia="Calibri" w:hAnsiTheme="minorHAnsi" w:cstheme="minorHAnsi"/>
        </w:rPr>
        <w:t xml:space="preserve"> </w:t>
      </w:r>
      <w:r>
        <w:rPr>
          <w:rFonts w:asciiTheme="minorHAnsi" w:eastAsia="Calibri" w:hAnsiTheme="minorHAnsi" w:cstheme="minorHAnsi"/>
        </w:rPr>
        <w:t>de</w:t>
      </w:r>
      <w:r w:rsidRPr="00245B8C">
        <w:rPr>
          <w:rFonts w:asciiTheme="minorHAnsi" w:eastAsia="Calibri" w:hAnsiTheme="minorHAnsi" w:cstheme="minorHAnsi"/>
        </w:rPr>
        <w:t xml:space="preserve">gli effetti </w:t>
      </w:r>
      <w:r w:rsidR="00CA7385">
        <w:rPr>
          <w:rFonts w:asciiTheme="minorHAnsi" w:eastAsia="Calibri" w:hAnsiTheme="minorHAnsi" w:cstheme="minorHAnsi"/>
        </w:rPr>
        <w:t>de</w:t>
      </w:r>
      <w:r w:rsidRPr="00245B8C">
        <w:rPr>
          <w:rFonts w:asciiTheme="minorHAnsi" w:eastAsia="Calibri" w:hAnsiTheme="minorHAnsi" w:cstheme="minorHAnsi"/>
        </w:rPr>
        <w:t>i dazi imposti dagli USA</w:t>
      </w:r>
      <w:r w:rsidR="00B67B47">
        <w:rPr>
          <w:rFonts w:asciiTheme="minorHAnsi" w:eastAsia="Calibri" w:hAnsiTheme="minorHAnsi" w:cstheme="minorHAnsi"/>
        </w:rPr>
        <w:t xml:space="preserve"> e, di questi, più della metà (</w:t>
      </w:r>
      <w:r w:rsidR="0076393A">
        <w:rPr>
          <w:rFonts w:asciiTheme="minorHAnsi" w:eastAsia="Calibri" w:hAnsiTheme="minorHAnsi" w:cstheme="minorHAnsi"/>
        </w:rPr>
        <w:t xml:space="preserve">il </w:t>
      </w:r>
      <w:r w:rsidR="0076393A" w:rsidRPr="0076393A">
        <w:rPr>
          <w:rFonts w:asciiTheme="minorHAnsi" w:eastAsia="Calibri" w:hAnsiTheme="minorHAnsi" w:cstheme="minorHAnsi"/>
        </w:rPr>
        <w:t>56,3%</w:t>
      </w:r>
      <w:r w:rsidR="00B67B47">
        <w:rPr>
          <w:rFonts w:asciiTheme="minorHAnsi" w:eastAsia="Calibri" w:hAnsiTheme="minorHAnsi" w:cstheme="minorHAnsi"/>
        </w:rPr>
        <w:t>)</w:t>
      </w:r>
      <w:r w:rsidR="0076393A" w:rsidRPr="0076393A">
        <w:rPr>
          <w:rFonts w:asciiTheme="minorHAnsi" w:eastAsia="Calibri" w:hAnsiTheme="minorHAnsi" w:cstheme="minorHAnsi"/>
        </w:rPr>
        <w:t xml:space="preserve"> </w:t>
      </w:r>
      <w:r w:rsidR="0076393A">
        <w:rPr>
          <w:rFonts w:asciiTheme="minorHAnsi" w:eastAsia="Calibri" w:hAnsiTheme="minorHAnsi" w:cstheme="minorHAnsi"/>
        </w:rPr>
        <w:t>punta a r</w:t>
      </w:r>
      <w:r w:rsidR="0076393A" w:rsidRPr="0076393A">
        <w:rPr>
          <w:rFonts w:asciiTheme="minorHAnsi" w:eastAsia="Calibri" w:hAnsiTheme="minorHAnsi" w:cstheme="minorHAnsi"/>
        </w:rPr>
        <w:t>icerca</w:t>
      </w:r>
      <w:r w:rsidR="0076393A">
        <w:rPr>
          <w:rFonts w:asciiTheme="minorHAnsi" w:eastAsia="Calibri" w:hAnsiTheme="minorHAnsi" w:cstheme="minorHAnsi"/>
        </w:rPr>
        <w:t>re</w:t>
      </w:r>
      <w:r w:rsidR="0076393A" w:rsidRPr="0076393A">
        <w:rPr>
          <w:rFonts w:asciiTheme="minorHAnsi" w:eastAsia="Calibri" w:hAnsiTheme="minorHAnsi" w:cstheme="minorHAnsi"/>
        </w:rPr>
        <w:t xml:space="preserve"> mercati</w:t>
      </w:r>
      <w:r w:rsidR="0076393A">
        <w:rPr>
          <w:rFonts w:asciiTheme="minorHAnsi" w:eastAsia="Calibri" w:hAnsiTheme="minorHAnsi" w:cstheme="minorHAnsi"/>
        </w:rPr>
        <w:t xml:space="preserve"> di sbocco </w:t>
      </w:r>
      <w:r w:rsidR="0076393A" w:rsidRPr="0076393A">
        <w:rPr>
          <w:rFonts w:asciiTheme="minorHAnsi" w:eastAsia="Calibri" w:hAnsiTheme="minorHAnsi" w:cstheme="minorHAnsi"/>
        </w:rPr>
        <w:t>esteri alternativi</w:t>
      </w:r>
      <w:r w:rsidR="0076393A">
        <w:rPr>
          <w:rFonts w:asciiTheme="minorHAnsi" w:eastAsia="Calibri" w:hAnsiTheme="minorHAnsi" w:cstheme="minorHAnsi"/>
        </w:rPr>
        <w:t xml:space="preserve">. </w:t>
      </w:r>
    </w:p>
    <w:p w14:paraId="377C59D3" w14:textId="77777777" w:rsidR="000C312E" w:rsidRDefault="000C312E" w:rsidP="00566A7D">
      <w:pPr>
        <w:jc w:val="both"/>
        <w:rPr>
          <w:rFonts w:asciiTheme="minorHAnsi" w:eastAsia="Calibri" w:hAnsiTheme="minorHAnsi" w:cstheme="minorHAnsi"/>
        </w:rPr>
      </w:pPr>
    </w:p>
    <w:p w14:paraId="61749860" w14:textId="58B1E7C0" w:rsidR="00196888" w:rsidRPr="001E4797" w:rsidRDefault="00D908F3" w:rsidP="00196888">
      <w:pPr>
        <w:jc w:val="both"/>
        <w:rPr>
          <w:rFonts w:asciiTheme="minorHAnsi" w:eastAsia="Calibri" w:hAnsiTheme="minorHAnsi" w:cstheme="minorHAnsi"/>
          <w:b/>
          <w:bCs/>
        </w:rPr>
      </w:pPr>
      <w:r>
        <w:rPr>
          <w:rFonts w:asciiTheme="minorHAnsi" w:eastAsia="Calibri" w:hAnsiTheme="minorHAnsi" w:cstheme="minorHAnsi"/>
          <w:b/>
          <w:bCs/>
        </w:rPr>
        <w:t xml:space="preserve">… e </w:t>
      </w:r>
      <w:r w:rsidRPr="001E4797">
        <w:rPr>
          <w:rFonts w:asciiTheme="minorHAnsi" w:eastAsia="Calibri" w:hAnsiTheme="minorHAnsi" w:cstheme="minorHAnsi"/>
          <w:b/>
          <w:bCs/>
        </w:rPr>
        <w:t xml:space="preserve">per due imprese su tre </w:t>
      </w:r>
      <w:r>
        <w:rPr>
          <w:rFonts w:asciiTheme="minorHAnsi" w:eastAsia="Calibri" w:hAnsiTheme="minorHAnsi" w:cstheme="minorHAnsi"/>
          <w:b/>
          <w:bCs/>
        </w:rPr>
        <w:t>il m</w:t>
      </w:r>
      <w:r w:rsidR="00196888" w:rsidRPr="001E4797">
        <w:rPr>
          <w:rFonts w:asciiTheme="minorHAnsi" w:eastAsia="Calibri" w:hAnsiTheme="minorHAnsi" w:cstheme="minorHAnsi"/>
          <w:b/>
          <w:bCs/>
        </w:rPr>
        <w:t xml:space="preserve">ismatch </w:t>
      </w:r>
      <w:r w:rsidR="00C03471" w:rsidRPr="001E4797">
        <w:rPr>
          <w:rFonts w:asciiTheme="minorHAnsi" w:eastAsia="Calibri" w:hAnsiTheme="minorHAnsi" w:cstheme="minorHAnsi"/>
          <w:b/>
          <w:bCs/>
        </w:rPr>
        <w:t>imp</w:t>
      </w:r>
      <w:r w:rsidR="003D400D" w:rsidRPr="001E4797">
        <w:rPr>
          <w:rFonts w:asciiTheme="minorHAnsi" w:eastAsia="Calibri" w:hAnsiTheme="minorHAnsi" w:cstheme="minorHAnsi"/>
          <w:b/>
          <w:bCs/>
        </w:rPr>
        <w:t>att</w:t>
      </w:r>
      <w:r w:rsidR="0076393A">
        <w:rPr>
          <w:rFonts w:asciiTheme="minorHAnsi" w:eastAsia="Calibri" w:hAnsiTheme="minorHAnsi" w:cstheme="minorHAnsi"/>
          <w:b/>
          <w:bCs/>
        </w:rPr>
        <w:t>erà</w:t>
      </w:r>
      <w:r w:rsidR="00196888" w:rsidRPr="001E4797">
        <w:rPr>
          <w:rFonts w:asciiTheme="minorHAnsi" w:eastAsia="Calibri" w:hAnsiTheme="minorHAnsi" w:cstheme="minorHAnsi"/>
          <w:b/>
          <w:bCs/>
        </w:rPr>
        <w:t xml:space="preserve"> </w:t>
      </w:r>
      <w:r w:rsidR="000C312E">
        <w:rPr>
          <w:rFonts w:asciiTheme="minorHAnsi" w:eastAsia="Calibri" w:hAnsiTheme="minorHAnsi" w:cstheme="minorHAnsi"/>
          <w:b/>
          <w:bCs/>
        </w:rPr>
        <w:t xml:space="preserve">sui </w:t>
      </w:r>
      <w:r w:rsidR="00196888" w:rsidRPr="001E4797">
        <w:rPr>
          <w:rFonts w:asciiTheme="minorHAnsi" w:eastAsia="Calibri" w:hAnsiTheme="minorHAnsi" w:cstheme="minorHAnsi"/>
          <w:b/>
          <w:bCs/>
        </w:rPr>
        <w:t>dipendenti</w:t>
      </w:r>
    </w:p>
    <w:p w14:paraId="5A3EE6A2" w14:textId="369109AF" w:rsidR="00196888" w:rsidRDefault="00C03471" w:rsidP="00196888">
      <w:pPr>
        <w:jc w:val="both"/>
        <w:rPr>
          <w:rFonts w:asciiTheme="minorHAnsi" w:eastAsia="Calibri" w:hAnsiTheme="minorHAnsi" w:cstheme="minorHAnsi"/>
        </w:rPr>
      </w:pPr>
      <w:r w:rsidRPr="001E4797">
        <w:rPr>
          <w:rFonts w:asciiTheme="minorHAnsi" w:eastAsia="Calibri" w:hAnsiTheme="minorHAnsi" w:cstheme="minorHAnsi"/>
        </w:rPr>
        <w:lastRenderedPageBreak/>
        <w:t>Q</w:t>
      </w:r>
      <w:r w:rsidR="00196888" w:rsidRPr="001E4797">
        <w:rPr>
          <w:rFonts w:asciiTheme="minorHAnsi" w:eastAsia="Calibri" w:hAnsiTheme="minorHAnsi" w:cstheme="minorHAnsi"/>
        </w:rPr>
        <w:t xml:space="preserve">uasi il 60% </w:t>
      </w:r>
      <w:r w:rsidR="00B67B47">
        <w:rPr>
          <w:rFonts w:asciiTheme="minorHAnsi" w:eastAsia="Calibri" w:hAnsiTheme="minorHAnsi" w:cstheme="minorHAnsi"/>
        </w:rPr>
        <w:t xml:space="preserve">delle imprese che hanno intenzione di assumere </w:t>
      </w:r>
      <w:r w:rsidR="00196888" w:rsidRPr="001E4797">
        <w:rPr>
          <w:rFonts w:asciiTheme="minorHAnsi" w:eastAsia="Calibri" w:hAnsiTheme="minorHAnsi" w:cstheme="minorHAnsi"/>
        </w:rPr>
        <w:t>segnala difficoltà di reperimento</w:t>
      </w:r>
      <w:r>
        <w:rPr>
          <w:rFonts w:asciiTheme="minorHAnsi" w:eastAsia="Calibri" w:hAnsiTheme="minorHAnsi" w:cstheme="minorHAnsi"/>
        </w:rPr>
        <w:t xml:space="preserve"> sul mercato delle professionalità richieste</w:t>
      </w:r>
      <w:r w:rsidR="00B82BC4">
        <w:rPr>
          <w:rFonts w:asciiTheme="minorHAnsi" w:eastAsia="Calibri" w:hAnsiTheme="minorHAnsi" w:cstheme="minorHAnsi"/>
        </w:rPr>
        <w:t xml:space="preserve"> e a</w:t>
      </w:r>
      <w:r>
        <w:rPr>
          <w:rFonts w:asciiTheme="minorHAnsi" w:eastAsia="Calibri" w:hAnsiTheme="minorHAnsi" w:cstheme="minorHAnsi"/>
        </w:rPr>
        <w:t xml:space="preserve"> pagarne “le spese” rischiano di essere soprattutto i dipendenti</w:t>
      </w:r>
      <w:r w:rsidR="00B82BC4">
        <w:rPr>
          <w:rFonts w:asciiTheme="minorHAnsi" w:eastAsia="Calibri" w:hAnsiTheme="minorHAnsi" w:cstheme="minorHAnsi"/>
        </w:rPr>
        <w:t>.</w:t>
      </w:r>
      <w:r>
        <w:rPr>
          <w:rFonts w:asciiTheme="minorHAnsi" w:eastAsia="Calibri" w:hAnsiTheme="minorHAnsi" w:cstheme="minorHAnsi"/>
        </w:rPr>
        <w:t xml:space="preserve"> </w:t>
      </w:r>
      <w:r w:rsidR="00B82BC4">
        <w:rPr>
          <w:rFonts w:asciiTheme="minorHAnsi" w:eastAsia="Calibri" w:hAnsiTheme="minorHAnsi" w:cstheme="minorHAnsi"/>
        </w:rPr>
        <w:t>Per effetto del mismatch, infatti, i</w:t>
      </w:r>
      <w:r>
        <w:rPr>
          <w:rFonts w:asciiTheme="minorHAnsi" w:eastAsia="Calibri" w:hAnsiTheme="minorHAnsi" w:cstheme="minorHAnsi"/>
        </w:rPr>
        <w:t xml:space="preserve">l </w:t>
      </w:r>
      <w:r w:rsidRPr="00AC376D">
        <w:rPr>
          <w:rFonts w:asciiTheme="minorHAnsi" w:eastAsia="Calibri" w:hAnsiTheme="minorHAnsi" w:cstheme="minorHAnsi"/>
        </w:rPr>
        <w:t xml:space="preserve">58,5% </w:t>
      </w:r>
      <w:r>
        <w:rPr>
          <w:rFonts w:asciiTheme="minorHAnsi" w:eastAsia="Calibri" w:hAnsiTheme="minorHAnsi" w:cstheme="minorHAnsi"/>
        </w:rPr>
        <w:t>degl</w:t>
      </w:r>
      <w:r w:rsidRPr="00AC376D">
        <w:rPr>
          <w:rFonts w:asciiTheme="minorHAnsi" w:eastAsia="Calibri" w:hAnsiTheme="minorHAnsi" w:cstheme="minorHAnsi"/>
        </w:rPr>
        <w:t xml:space="preserve">i </w:t>
      </w:r>
      <w:r>
        <w:rPr>
          <w:rFonts w:asciiTheme="minorHAnsi" w:eastAsia="Calibri" w:hAnsiTheme="minorHAnsi" w:cstheme="minorHAnsi"/>
        </w:rPr>
        <w:t>operatori prevede</w:t>
      </w:r>
      <w:r w:rsidR="003D400D">
        <w:rPr>
          <w:rFonts w:asciiTheme="minorHAnsi" w:eastAsia="Calibri" w:hAnsiTheme="minorHAnsi" w:cstheme="minorHAnsi"/>
        </w:rPr>
        <w:t xml:space="preserve"> </w:t>
      </w:r>
      <w:r w:rsidR="00196888" w:rsidRPr="00AC376D">
        <w:rPr>
          <w:rFonts w:asciiTheme="minorHAnsi" w:eastAsia="Calibri" w:hAnsiTheme="minorHAnsi" w:cstheme="minorHAnsi"/>
        </w:rPr>
        <w:t>un sovraccarico del personale interno</w:t>
      </w:r>
      <w:r w:rsidR="006C5F4C">
        <w:rPr>
          <w:rFonts w:asciiTheme="minorHAnsi" w:eastAsia="Calibri" w:hAnsiTheme="minorHAnsi" w:cstheme="minorHAnsi"/>
        </w:rPr>
        <w:t>.</w:t>
      </w:r>
      <w:r w:rsidR="00B82BC4">
        <w:rPr>
          <w:rFonts w:asciiTheme="minorHAnsi" w:eastAsia="Calibri" w:hAnsiTheme="minorHAnsi" w:cstheme="minorHAnsi"/>
        </w:rPr>
        <w:t xml:space="preserve"> Mentre il</w:t>
      </w:r>
      <w:r w:rsidR="00B82BC4" w:rsidRPr="00AC376D">
        <w:rPr>
          <w:rFonts w:asciiTheme="minorHAnsi" w:eastAsia="Calibri" w:hAnsiTheme="minorHAnsi" w:cstheme="minorHAnsi"/>
        </w:rPr>
        <w:t xml:space="preserve"> 36,8% </w:t>
      </w:r>
      <w:r w:rsidR="00B82BC4">
        <w:rPr>
          <w:rFonts w:asciiTheme="minorHAnsi" w:eastAsia="Calibri" w:hAnsiTheme="minorHAnsi" w:cstheme="minorHAnsi"/>
        </w:rPr>
        <w:t xml:space="preserve">prospetta </w:t>
      </w:r>
      <w:r w:rsidR="00196888" w:rsidRPr="00AC376D">
        <w:rPr>
          <w:rFonts w:asciiTheme="minorHAnsi" w:eastAsia="Calibri" w:hAnsiTheme="minorHAnsi" w:cstheme="minorHAnsi"/>
        </w:rPr>
        <w:t xml:space="preserve">un freno alla crescita aziendale </w:t>
      </w:r>
      <w:r w:rsidR="00B82BC4">
        <w:rPr>
          <w:rFonts w:asciiTheme="minorHAnsi" w:eastAsia="Calibri" w:hAnsiTheme="minorHAnsi" w:cstheme="minorHAnsi"/>
        </w:rPr>
        <w:t xml:space="preserve">e </w:t>
      </w:r>
      <w:r w:rsidR="003D400D">
        <w:rPr>
          <w:rFonts w:asciiTheme="minorHAnsi" w:eastAsia="Calibri" w:hAnsiTheme="minorHAnsi" w:cstheme="minorHAnsi"/>
        </w:rPr>
        <w:t xml:space="preserve">il </w:t>
      </w:r>
      <w:r w:rsidR="00B82BC4" w:rsidRPr="00AC376D">
        <w:rPr>
          <w:rFonts w:asciiTheme="minorHAnsi" w:eastAsia="Calibri" w:hAnsiTheme="minorHAnsi" w:cstheme="minorHAnsi"/>
        </w:rPr>
        <w:t xml:space="preserve">32,1% </w:t>
      </w:r>
      <w:r w:rsidR="00196888" w:rsidRPr="00AC376D">
        <w:rPr>
          <w:rFonts w:asciiTheme="minorHAnsi" w:eastAsia="Calibri" w:hAnsiTheme="minorHAnsi" w:cstheme="minorHAnsi"/>
        </w:rPr>
        <w:t>un aumento dei costi di gestione legato alla ricerca e alla formazione del personale</w:t>
      </w:r>
      <w:r w:rsidR="00B82BC4">
        <w:rPr>
          <w:rFonts w:asciiTheme="minorHAnsi" w:eastAsia="Calibri" w:hAnsiTheme="minorHAnsi" w:cstheme="minorHAnsi"/>
        </w:rPr>
        <w:t>.</w:t>
      </w:r>
    </w:p>
    <w:p w14:paraId="520D1277" w14:textId="322769D9" w:rsidR="003D400D" w:rsidRDefault="003D400D" w:rsidP="00196888">
      <w:pPr>
        <w:jc w:val="both"/>
        <w:rPr>
          <w:rFonts w:asciiTheme="minorHAnsi" w:eastAsia="Calibri" w:hAnsiTheme="minorHAnsi" w:cstheme="minorHAnsi"/>
        </w:rPr>
      </w:pPr>
    </w:p>
    <w:p w14:paraId="348EFD32" w14:textId="72AFC611" w:rsidR="002471D4" w:rsidRPr="002471D4" w:rsidRDefault="005428B2" w:rsidP="002471D4">
      <w:pPr>
        <w:jc w:val="both"/>
        <w:rPr>
          <w:rFonts w:asciiTheme="minorHAnsi" w:eastAsia="Calibri" w:hAnsiTheme="minorHAnsi" w:cstheme="minorHAnsi"/>
          <w:b/>
          <w:bCs/>
        </w:rPr>
      </w:pPr>
      <w:r>
        <w:rPr>
          <w:rFonts w:asciiTheme="minorHAnsi" w:eastAsia="Calibri" w:hAnsiTheme="minorHAnsi" w:cstheme="minorHAnsi"/>
          <w:b/>
          <w:bCs/>
        </w:rPr>
        <w:t>M</w:t>
      </w:r>
      <w:r w:rsidR="006C5F4C">
        <w:rPr>
          <w:rFonts w:asciiTheme="minorHAnsi" w:eastAsia="Calibri" w:hAnsiTheme="minorHAnsi" w:cstheme="minorHAnsi"/>
          <w:b/>
          <w:bCs/>
        </w:rPr>
        <w:t>a la tecnologia</w:t>
      </w:r>
      <w:r w:rsidRPr="005428B2">
        <w:rPr>
          <w:rFonts w:asciiTheme="minorHAnsi" w:eastAsia="Calibri" w:hAnsiTheme="minorHAnsi" w:cstheme="minorHAnsi"/>
          <w:b/>
          <w:bCs/>
        </w:rPr>
        <w:t xml:space="preserve"> </w:t>
      </w:r>
      <w:r>
        <w:rPr>
          <w:rFonts w:asciiTheme="minorHAnsi" w:eastAsia="Calibri" w:hAnsiTheme="minorHAnsi" w:cstheme="minorHAnsi"/>
          <w:b/>
          <w:bCs/>
        </w:rPr>
        <w:t>non spaventa</w:t>
      </w:r>
      <w:r w:rsidR="006C5F4C">
        <w:rPr>
          <w:rFonts w:asciiTheme="minorHAnsi" w:eastAsia="Calibri" w:hAnsiTheme="minorHAnsi" w:cstheme="minorHAnsi"/>
          <w:b/>
          <w:bCs/>
        </w:rPr>
        <w:t xml:space="preserve">, </w:t>
      </w:r>
      <w:r w:rsidR="008B3AC0">
        <w:rPr>
          <w:rFonts w:asciiTheme="minorHAnsi" w:eastAsia="Calibri" w:hAnsiTheme="minorHAnsi" w:cstheme="minorHAnsi"/>
          <w:b/>
          <w:bCs/>
        </w:rPr>
        <w:t>i</w:t>
      </w:r>
      <w:r w:rsidR="002471D4" w:rsidRPr="002471D4">
        <w:rPr>
          <w:rFonts w:asciiTheme="minorHAnsi" w:eastAsia="Calibri" w:hAnsiTheme="minorHAnsi" w:cstheme="minorHAnsi"/>
          <w:b/>
          <w:bCs/>
        </w:rPr>
        <w:t>l 40%</w:t>
      </w:r>
      <w:r w:rsidR="00A77D2C">
        <w:rPr>
          <w:rFonts w:asciiTheme="minorHAnsi" w:eastAsia="Calibri" w:hAnsiTheme="minorHAnsi" w:cstheme="minorHAnsi"/>
          <w:b/>
          <w:bCs/>
        </w:rPr>
        <w:t xml:space="preserve"> degli operatori</w:t>
      </w:r>
      <w:r w:rsidR="002471D4" w:rsidRPr="002471D4">
        <w:rPr>
          <w:rFonts w:asciiTheme="minorHAnsi" w:eastAsia="Calibri" w:hAnsiTheme="minorHAnsi" w:cstheme="minorHAnsi"/>
          <w:b/>
          <w:bCs/>
        </w:rPr>
        <w:t xml:space="preserve"> </w:t>
      </w:r>
      <w:r w:rsidR="008B3AC0">
        <w:rPr>
          <w:rFonts w:asciiTheme="minorHAnsi" w:eastAsia="Calibri" w:hAnsiTheme="minorHAnsi" w:cstheme="minorHAnsi"/>
          <w:b/>
          <w:bCs/>
        </w:rPr>
        <w:t xml:space="preserve">si vede </w:t>
      </w:r>
      <w:r w:rsidR="00A77D2C">
        <w:rPr>
          <w:rFonts w:asciiTheme="minorHAnsi" w:eastAsia="Calibri" w:hAnsiTheme="minorHAnsi" w:cstheme="minorHAnsi"/>
          <w:b/>
          <w:bCs/>
        </w:rPr>
        <w:t>p</w:t>
      </w:r>
      <w:r>
        <w:rPr>
          <w:rFonts w:asciiTheme="minorHAnsi" w:eastAsia="Calibri" w:hAnsiTheme="minorHAnsi" w:cstheme="minorHAnsi"/>
          <w:b/>
          <w:bCs/>
        </w:rPr>
        <w:t>iù competitiv</w:t>
      </w:r>
      <w:r w:rsidR="008B3AC0">
        <w:rPr>
          <w:rFonts w:asciiTheme="minorHAnsi" w:eastAsia="Calibri" w:hAnsiTheme="minorHAnsi" w:cstheme="minorHAnsi"/>
          <w:b/>
          <w:bCs/>
        </w:rPr>
        <w:t>o</w:t>
      </w:r>
      <w:r>
        <w:rPr>
          <w:rFonts w:asciiTheme="minorHAnsi" w:eastAsia="Calibri" w:hAnsiTheme="minorHAnsi" w:cstheme="minorHAnsi"/>
          <w:b/>
          <w:bCs/>
        </w:rPr>
        <w:t xml:space="preserve"> </w:t>
      </w:r>
      <w:r w:rsidR="006C5F4C">
        <w:rPr>
          <w:rFonts w:asciiTheme="minorHAnsi" w:eastAsia="Calibri" w:hAnsiTheme="minorHAnsi" w:cstheme="minorHAnsi"/>
          <w:b/>
          <w:bCs/>
        </w:rPr>
        <w:t>in</w:t>
      </w:r>
      <w:r w:rsidR="002471D4" w:rsidRPr="002471D4">
        <w:rPr>
          <w:rFonts w:asciiTheme="minorHAnsi" w:eastAsia="Calibri" w:hAnsiTheme="minorHAnsi" w:cstheme="minorHAnsi"/>
          <w:b/>
          <w:bCs/>
        </w:rPr>
        <w:t xml:space="preserve"> dieci anni </w:t>
      </w:r>
    </w:p>
    <w:p w14:paraId="6C943F0D" w14:textId="6B4FB946" w:rsidR="002471D4" w:rsidRDefault="002471D4" w:rsidP="002471D4">
      <w:pPr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Le imprese dell’aftermarket non sembrano preoccupate dalle evoluzioni tecnologiche</w:t>
      </w:r>
      <w:r w:rsidR="00A77D2C">
        <w:rPr>
          <w:rFonts w:asciiTheme="minorHAnsi" w:eastAsia="Calibri" w:hAnsiTheme="minorHAnsi" w:cstheme="minorHAnsi"/>
        </w:rPr>
        <w:t>: nei prossimi dieci anni o</w:t>
      </w:r>
      <w:r w:rsidR="00A77D2C" w:rsidRPr="00D908F3">
        <w:rPr>
          <w:rFonts w:asciiTheme="minorHAnsi" w:eastAsia="Calibri" w:hAnsiTheme="minorHAnsi" w:cstheme="minorHAnsi"/>
        </w:rPr>
        <w:t>ltre il 40% intravede un possibile aumento della propria competitività</w:t>
      </w:r>
      <w:r w:rsidR="00714716">
        <w:rPr>
          <w:rFonts w:asciiTheme="minorHAnsi" w:eastAsia="Calibri" w:hAnsiTheme="minorHAnsi" w:cstheme="minorHAnsi"/>
        </w:rPr>
        <w:t>,</w:t>
      </w:r>
      <w:r w:rsidR="00A77D2C">
        <w:rPr>
          <w:rFonts w:asciiTheme="minorHAnsi" w:eastAsia="Calibri" w:hAnsiTheme="minorHAnsi" w:cstheme="minorHAnsi"/>
        </w:rPr>
        <w:t xml:space="preserve"> mentre s</w:t>
      </w:r>
      <w:r w:rsidR="00A77D2C" w:rsidRPr="00D908F3">
        <w:rPr>
          <w:rFonts w:asciiTheme="minorHAnsi" w:eastAsia="Calibri" w:hAnsiTheme="minorHAnsi" w:cstheme="minorHAnsi"/>
        </w:rPr>
        <w:t>olo il 13,5% ipotizza un cambio di passo, considerando una riconversione verso altri settori o mercati.</w:t>
      </w:r>
      <w:r w:rsidR="00A77D2C" w:rsidRPr="00A77D2C">
        <w:rPr>
          <w:rFonts w:asciiTheme="minorHAnsi" w:eastAsia="Calibri" w:hAnsiTheme="minorHAnsi" w:cstheme="minorHAnsi"/>
        </w:rPr>
        <w:t xml:space="preserve"> E </w:t>
      </w:r>
      <w:r w:rsidR="00714716">
        <w:rPr>
          <w:rFonts w:asciiTheme="minorHAnsi" w:eastAsia="Calibri" w:hAnsiTheme="minorHAnsi" w:cstheme="minorHAnsi"/>
        </w:rPr>
        <w:t xml:space="preserve">anche riguardo all’intelligenza artificiale </w:t>
      </w:r>
      <w:r w:rsidR="00A77D2C" w:rsidRPr="00A77D2C">
        <w:rPr>
          <w:rFonts w:asciiTheme="minorHAnsi" w:eastAsia="Calibri" w:hAnsiTheme="minorHAnsi" w:cstheme="minorHAnsi"/>
        </w:rPr>
        <w:t xml:space="preserve">gli operatori del settore appaiono </w:t>
      </w:r>
      <w:r w:rsidR="00714716">
        <w:rPr>
          <w:rFonts w:asciiTheme="minorHAnsi" w:eastAsia="Calibri" w:hAnsiTheme="minorHAnsi" w:cstheme="minorHAnsi"/>
        </w:rPr>
        <w:t>poco turbati nel medio termine:</w:t>
      </w:r>
      <w:r w:rsidR="00A77D2C" w:rsidRPr="00A77D2C">
        <w:rPr>
          <w:rFonts w:asciiTheme="minorHAnsi" w:eastAsia="Calibri" w:hAnsiTheme="minorHAnsi" w:cstheme="minorHAnsi"/>
        </w:rPr>
        <w:t xml:space="preserve"> </w:t>
      </w:r>
      <w:r w:rsidR="00A77D2C">
        <w:rPr>
          <w:rFonts w:asciiTheme="minorHAnsi" w:eastAsia="Calibri" w:hAnsiTheme="minorHAnsi" w:cstheme="minorHAnsi"/>
        </w:rPr>
        <w:t>solo il</w:t>
      </w:r>
      <w:r w:rsidR="00A77D2C" w:rsidRPr="00A77D2C">
        <w:rPr>
          <w:rFonts w:asciiTheme="minorHAnsi" w:eastAsia="Calibri" w:hAnsiTheme="minorHAnsi" w:cstheme="minorHAnsi"/>
        </w:rPr>
        <w:t xml:space="preserve"> 16,9% delle imprese utilizza stabilmente strumenti di IA </w:t>
      </w:r>
      <w:r w:rsidR="00A77D2C">
        <w:rPr>
          <w:rFonts w:asciiTheme="minorHAnsi" w:eastAsia="Calibri" w:hAnsiTheme="minorHAnsi" w:cstheme="minorHAnsi"/>
        </w:rPr>
        <w:t>e</w:t>
      </w:r>
      <w:r w:rsidR="00A77D2C" w:rsidRPr="00A77D2C">
        <w:rPr>
          <w:rFonts w:asciiTheme="minorHAnsi" w:eastAsia="Calibri" w:hAnsiTheme="minorHAnsi" w:cstheme="minorHAnsi"/>
        </w:rPr>
        <w:t xml:space="preserve"> il 28,5% delle aziende ha intenzione di farlo nel triennio a venire</w:t>
      </w:r>
      <w:r>
        <w:rPr>
          <w:rFonts w:asciiTheme="minorHAnsi" w:eastAsia="Calibri" w:hAnsiTheme="minorHAnsi" w:cstheme="minorHAnsi"/>
        </w:rPr>
        <w:t xml:space="preserve">. </w:t>
      </w:r>
    </w:p>
    <w:p w14:paraId="5BD19280" w14:textId="77777777" w:rsidR="002471D4" w:rsidRDefault="002471D4" w:rsidP="002471D4">
      <w:pPr>
        <w:jc w:val="both"/>
        <w:rPr>
          <w:rFonts w:asciiTheme="minorHAnsi" w:eastAsia="Calibri" w:hAnsiTheme="minorHAnsi" w:cstheme="minorHAnsi"/>
        </w:rPr>
      </w:pPr>
    </w:p>
    <w:p w14:paraId="07346D59" w14:textId="18A50712" w:rsidR="003D400D" w:rsidRPr="00245B8C" w:rsidRDefault="005428B2" w:rsidP="00196888">
      <w:pPr>
        <w:jc w:val="both"/>
        <w:rPr>
          <w:rFonts w:asciiTheme="minorHAnsi" w:eastAsia="Calibri" w:hAnsiTheme="minorHAnsi" w:cstheme="minorHAnsi"/>
          <w:b/>
          <w:bCs/>
        </w:rPr>
      </w:pPr>
      <w:r>
        <w:rPr>
          <w:rFonts w:asciiTheme="minorHAnsi" w:eastAsia="Calibri" w:hAnsiTheme="minorHAnsi" w:cstheme="minorHAnsi"/>
          <w:b/>
          <w:bCs/>
        </w:rPr>
        <w:t xml:space="preserve">…anche per questo </w:t>
      </w:r>
      <w:r w:rsidR="008B3AC0">
        <w:rPr>
          <w:rFonts w:asciiTheme="minorHAnsi" w:eastAsia="Calibri" w:hAnsiTheme="minorHAnsi" w:cstheme="minorHAnsi"/>
          <w:b/>
          <w:bCs/>
        </w:rPr>
        <w:t>prioritarie</w:t>
      </w:r>
      <w:r>
        <w:rPr>
          <w:rFonts w:asciiTheme="minorHAnsi" w:eastAsia="Calibri" w:hAnsiTheme="minorHAnsi" w:cstheme="minorHAnsi"/>
          <w:b/>
          <w:bCs/>
        </w:rPr>
        <w:t xml:space="preserve"> </w:t>
      </w:r>
      <w:r w:rsidR="008B3AC0">
        <w:rPr>
          <w:rFonts w:asciiTheme="minorHAnsi" w:eastAsia="Calibri" w:hAnsiTheme="minorHAnsi" w:cstheme="minorHAnsi"/>
          <w:b/>
          <w:bCs/>
        </w:rPr>
        <w:t xml:space="preserve">sono </w:t>
      </w:r>
      <w:r>
        <w:rPr>
          <w:rFonts w:asciiTheme="minorHAnsi" w:eastAsia="Calibri" w:hAnsiTheme="minorHAnsi" w:cstheme="minorHAnsi"/>
          <w:b/>
          <w:bCs/>
        </w:rPr>
        <w:t>m</w:t>
      </w:r>
      <w:r w:rsidR="00D908F3">
        <w:rPr>
          <w:rFonts w:asciiTheme="minorHAnsi" w:eastAsia="Calibri" w:hAnsiTheme="minorHAnsi" w:cstheme="minorHAnsi"/>
          <w:b/>
          <w:bCs/>
        </w:rPr>
        <w:t xml:space="preserve">isure su </w:t>
      </w:r>
      <w:r w:rsidR="00245B8C" w:rsidRPr="00245B8C">
        <w:rPr>
          <w:rFonts w:asciiTheme="minorHAnsi" w:eastAsia="Calibri" w:hAnsiTheme="minorHAnsi" w:cstheme="minorHAnsi"/>
          <w:b/>
          <w:bCs/>
        </w:rPr>
        <w:t>fisc</w:t>
      </w:r>
      <w:r w:rsidR="00D908F3">
        <w:rPr>
          <w:rFonts w:asciiTheme="minorHAnsi" w:eastAsia="Calibri" w:hAnsiTheme="minorHAnsi" w:cstheme="minorHAnsi"/>
          <w:b/>
          <w:bCs/>
        </w:rPr>
        <w:t>o</w:t>
      </w:r>
      <w:r w:rsidR="00245B8C" w:rsidRPr="00245B8C">
        <w:rPr>
          <w:rFonts w:asciiTheme="minorHAnsi" w:eastAsia="Calibri" w:hAnsiTheme="minorHAnsi" w:cstheme="minorHAnsi"/>
          <w:b/>
          <w:bCs/>
        </w:rPr>
        <w:t xml:space="preserve"> </w:t>
      </w:r>
      <w:r w:rsidR="003D400D" w:rsidRPr="00245B8C">
        <w:rPr>
          <w:rFonts w:asciiTheme="minorHAnsi" w:eastAsia="Calibri" w:hAnsiTheme="minorHAnsi" w:cstheme="minorHAnsi"/>
          <w:b/>
          <w:bCs/>
        </w:rPr>
        <w:t xml:space="preserve">e costo del lavoro </w:t>
      </w:r>
    </w:p>
    <w:p w14:paraId="28943EEE" w14:textId="2D307F39" w:rsidR="00196888" w:rsidRDefault="005428B2" w:rsidP="002471D4">
      <w:pPr>
        <w:jc w:val="both"/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t>A sostegno della propria competitività l</w:t>
      </w:r>
      <w:r w:rsidR="002471D4" w:rsidRPr="002471D4">
        <w:rPr>
          <w:rFonts w:asciiTheme="minorHAnsi" w:eastAsia="Calibri" w:hAnsiTheme="minorHAnsi" w:cstheme="minorHAnsi"/>
        </w:rPr>
        <w:t xml:space="preserve">e imprese aftermarket chiedono </w:t>
      </w:r>
      <w:r w:rsidRPr="00F25557">
        <w:rPr>
          <w:rFonts w:asciiTheme="minorHAnsi" w:eastAsia="Calibri" w:hAnsiTheme="minorHAnsi" w:cstheme="minorHAnsi"/>
        </w:rPr>
        <w:t xml:space="preserve">però </w:t>
      </w:r>
      <w:r w:rsidR="00B67B47" w:rsidRPr="00F25557">
        <w:rPr>
          <w:rFonts w:asciiTheme="minorHAnsi" w:eastAsia="Calibri" w:hAnsiTheme="minorHAnsi" w:cstheme="minorHAnsi"/>
        </w:rPr>
        <w:t xml:space="preserve">policy </w:t>
      </w:r>
      <w:r w:rsidR="002471D4">
        <w:rPr>
          <w:rFonts w:asciiTheme="minorHAnsi" w:eastAsia="Calibri" w:hAnsiTheme="minorHAnsi" w:cstheme="minorHAnsi"/>
        </w:rPr>
        <w:t>soprattutto</w:t>
      </w:r>
      <w:r w:rsidR="00154C70">
        <w:rPr>
          <w:rFonts w:asciiTheme="minorHAnsi" w:eastAsia="Calibri" w:hAnsiTheme="minorHAnsi" w:cstheme="minorHAnsi"/>
        </w:rPr>
        <w:t xml:space="preserve"> in materia di</w:t>
      </w:r>
      <w:r w:rsidR="002471D4">
        <w:rPr>
          <w:rFonts w:asciiTheme="minorHAnsi" w:eastAsia="Calibri" w:hAnsiTheme="minorHAnsi" w:cstheme="minorHAnsi"/>
        </w:rPr>
        <w:t xml:space="preserve"> </w:t>
      </w:r>
      <w:r w:rsidR="002471D4" w:rsidRPr="002471D4">
        <w:rPr>
          <w:rFonts w:asciiTheme="minorHAnsi" w:eastAsia="Calibri" w:hAnsiTheme="minorHAnsi" w:cstheme="minorHAnsi"/>
        </w:rPr>
        <w:t>agevolazioni fiscali e riduzione del costo del lavoro (66,2% delle indicazioni)</w:t>
      </w:r>
      <w:r w:rsidR="002471D4">
        <w:rPr>
          <w:rFonts w:asciiTheme="minorHAnsi" w:eastAsia="Calibri" w:hAnsiTheme="minorHAnsi" w:cstheme="minorHAnsi"/>
        </w:rPr>
        <w:t xml:space="preserve">. </w:t>
      </w:r>
      <w:r w:rsidR="00154C70">
        <w:rPr>
          <w:rFonts w:asciiTheme="minorHAnsi" w:eastAsia="Calibri" w:hAnsiTheme="minorHAnsi" w:cstheme="minorHAnsi"/>
        </w:rPr>
        <w:t xml:space="preserve">Seguono tra le priorità segnalate </w:t>
      </w:r>
      <w:r w:rsidR="002471D4" w:rsidRPr="002471D4">
        <w:rPr>
          <w:rFonts w:asciiTheme="minorHAnsi" w:eastAsia="Calibri" w:hAnsiTheme="minorHAnsi" w:cstheme="minorHAnsi"/>
        </w:rPr>
        <w:t>la riduzione dei costi energetici (27,7</w:t>
      </w:r>
      <w:r w:rsidR="00154C70">
        <w:rPr>
          <w:rFonts w:asciiTheme="minorHAnsi" w:eastAsia="Calibri" w:hAnsiTheme="minorHAnsi" w:cstheme="minorHAnsi"/>
        </w:rPr>
        <w:t xml:space="preserve">%) e i </w:t>
      </w:r>
      <w:r w:rsidR="002471D4" w:rsidRPr="002471D4">
        <w:rPr>
          <w:rFonts w:asciiTheme="minorHAnsi" w:eastAsia="Calibri" w:hAnsiTheme="minorHAnsi" w:cstheme="minorHAnsi"/>
        </w:rPr>
        <w:t>finanziamenti alla ricerca (13,8</w:t>
      </w:r>
      <w:r w:rsidR="00154C70">
        <w:rPr>
          <w:rFonts w:asciiTheme="minorHAnsi" w:eastAsia="Calibri" w:hAnsiTheme="minorHAnsi" w:cstheme="minorHAnsi"/>
        </w:rPr>
        <w:t>%</w:t>
      </w:r>
      <w:r w:rsidR="002471D4" w:rsidRPr="002471D4">
        <w:rPr>
          <w:rFonts w:asciiTheme="minorHAnsi" w:eastAsia="Calibri" w:hAnsiTheme="minorHAnsi" w:cstheme="minorHAnsi"/>
        </w:rPr>
        <w:t>).</w:t>
      </w:r>
    </w:p>
    <w:p w14:paraId="61AE84DB" w14:textId="5C383A97" w:rsidR="00392D09" w:rsidRDefault="00392D09">
      <w:pPr>
        <w:rPr>
          <w:rFonts w:asciiTheme="minorHAnsi" w:eastAsia="Calibri" w:hAnsiTheme="minorHAnsi" w:cstheme="minorHAnsi"/>
        </w:rPr>
      </w:pPr>
      <w:r>
        <w:rPr>
          <w:rFonts w:asciiTheme="minorHAnsi" w:eastAsia="Calibri" w:hAnsiTheme="minorHAnsi" w:cstheme="minorHAnsi"/>
        </w:rPr>
        <w:br w:type="page"/>
      </w:r>
    </w:p>
    <w:p w14:paraId="1431658E" w14:textId="77777777" w:rsidR="00377C60" w:rsidRDefault="00377C60" w:rsidP="0015654B">
      <w:pPr>
        <w:jc w:val="both"/>
        <w:rPr>
          <w:rFonts w:ascii="Tahoma" w:hAnsi="Tahoma" w:cs="Tahoma"/>
          <w:b/>
          <w:bCs/>
          <w:sz w:val="22"/>
          <w:szCs w:val="22"/>
          <w:shd w:val="clear" w:color="auto" w:fill="FFFFFF"/>
        </w:rPr>
      </w:pPr>
    </w:p>
    <w:p w14:paraId="32C2C84A" w14:textId="77777777" w:rsidR="00377C60" w:rsidRDefault="00377C60" w:rsidP="0015654B">
      <w:pPr>
        <w:jc w:val="both"/>
        <w:rPr>
          <w:rFonts w:ascii="Tahoma" w:hAnsi="Tahoma" w:cs="Tahoma"/>
          <w:b/>
          <w:bCs/>
          <w:sz w:val="22"/>
          <w:szCs w:val="22"/>
          <w:shd w:val="clear" w:color="auto" w:fill="FFFFFF"/>
        </w:rPr>
      </w:pPr>
    </w:p>
    <w:p w14:paraId="07414BEC" w14:textId="4611C516" w:rsidR="0015654B" w:rsidRPr="006D2170" w:rsidRDefault="0015654B" w:rsidP="0015654B">
      <w:pPr>
        <w:jc w:val="both"/>
        <w:rPr>
          <w:rFonts w:ascii="Tahoma" w:hAnsi="Tahoma" w:cs="Tahoma"/>
          <w:b/>
          <w:bCs/>
          <w:sz w:val="22"/>
          <w:szCs w:val="22"/>
          <w:shd w:val="clear" w:color="auto" w:fill="FFFFFF"/>
        </w:rPr>
      </w:pPr>
      <w:r w:rsidRPr="006D2170">
        <w:rPr>
          <w:rFonts w:ascii="Tahoma" w:hAnsi="Tahoma" w:cs="Tahoma"/>
          <w:b/>
          <w:bCs/>
          <w:sz w:val="22"/>
          <w:szCs w:val="22"/>
          <w:shd w:val="clear" w:color="auto" w:fill="FFFFFF"/>
        </w:rPr>
        <w:t xml:space="preserve">Graduatoria regionale e per </w:t>
      </w:r>
      <w:proofErr w:type="spellStart"/>
      <w:r w:rsidRPr="006D2170">
        <w:rPr>
          <w:rFonts w:ascii="Tahoma" w:hAnsi="Tahoma" w:cs="Tahoma"/>
          <w:b/>
          <w:bCs/>
          <w:sz w:val="22"/>
          <w:szCs w:val="22"/>
          <w:shd w:val="clear" w:color="auto" w:fill="FFFFFF"/>
        </w:rPr>
        <w:t>macroripartizioni</w:t>
      </w:r>
      <w:proofErr w:type="spellEnd"/>
      <w:r w:rsidRPr="006D2170">
        <w:rPr>
          <w:rFonts w:ascii="Tahoma" w:hAnsi="Tahoma" w:cs="Tahoma"/>
          <w:b/>
          <w:bCs/>
          <w:sz w:val="22"/>
          <w:szCs w:val="22"/>
          <w:shd w:val="clear" w:color="auto" w:fill="FFFFFF"/>
        </w:rPr>
        <w:t xml:space="preserve"> secondo la quota % del valore aggiunto prodotto dalla filiera dell'aftermarket automotive sul totale economia locale, valore assoluto e numero di occupati</w:t>
      </w:r>
      <w:r w:rsidR="006D2170">
        <w:rPr>
          <w:rFonts w:ascii="Tahoma" w:hAnsi="Tahoma" w:cs="Tahoma"/>
          <w:b/>
          <w:bCs/>
          <w:sz w:val="22"/>
          <w:szCs w:val="22"/>
          <w:shd w:val="clear" w:color="auto" w:fill="FFFFFF"/>
        </w:rPr>
        <w:t>.</w:t>
      </w:r>
      <w:r w:rsidRPr="006D2170">
        <w:rPr>
          <w:rFonts w:ascii="Tahoma" w:hAnsi="Tahoma" w:cs="Tahoma"/>
          <w:b/>
          <w:bCs/>
          <w:sz w:val="22"/>
          <w:szCs w:val="22"/>
          <w:shd w:val="clear" w:color="auto" w:fill="FFFFFF"/>
        </w:rPr>
        <w:t xml:space="preserve"> </w:t>
      </w:r>
      <w:r w:rsidR="006D2170">
        <w:rPr>
          <w:rFonts w:ascii="Tahoma" w:hAnsi="Tahoma" w:cs="Tahoma"/>
          <w:b/>
          <w:bCs/>
          <w:sz w:val="22"/>
          <w:szCs w:val="22"/>
          <w:shd w:val="clear" w:color="auto" w:fill="FFFFFF"/>
        </w:rPr>
        <w:t>A</w:t>
      </w:r>
      <w:r w:rsidRPr="006D2170">
        <w:rPr>
          <w:rFonts w:ascii="Tahoma" w:hAnsi="Tahoma" w:cs="Tahoma"/>
          <w:b/>
          <w:bCs/>
          <w:sz w:val="22"/>
          <w:szCs w:val="22"/>
          <w:shd w:val="clear" w:color="auto" w:fill="FFFFFF"/>
        </w:rPr>
        <w:t>nno 202</w:t>
      </w:r>
      <w:r w:rsidR="00A77D2C" w:rsidRPr="006D2170">
        <w:rPr>
          <w:rFonts w:ascii="Tahoma" w:hAnsi="Tahoma" w:cs="Tahoma"/>
          <w:b/>
          <w:bCs/>
          <w:sz w:val="22"/>
          <w:szCs w:val="22"/>
          <w:shd w:val="clear" w:color="auto" w:fill="FFFFFF"/>
        </w:rPr>
        <w:t>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5"/>
        <w:gridCol w:w="2453"/>
        <w:gridCol w:w="1826"/>
        <w:gridCol w:w="1826"/>
        <w:gridCol w:w="1828"/>
      </w:tblGrid>
      <w:tr w:rsidR="003B1265" w:rsidRPr="0033797F" w14:paraId="62755E42" w14:textId="77777777" w:rsidTr="00B95077">
        <w:trPr>
          <w:trHeight w:val="20"/>
        </w:trPr>
        <w:tc>
          <w:tcPr>
            <w:tcW w:w="4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73D457" w14:textId="77777777" w:rsidR="003B1265" w:rsidRPr="0033797F" w:rsidRDefault="003B1265" w:rsidP="005C78BC">
            <w:pPr>
              <w:spacing w:line="240" w:lineRule="atLeast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Pos</w:t>
            </w:r>
          </w:p>
        </w:tc>
        <w:tc>
          <w:tcPr>
            <w:tcW w:w="1397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DA5C400" w14:textId="77777777" w:rsidR="003B1265" w:rsidRPr="0033797F" w:rsidRDefault="003B1265" w:rsidP="005C78BC">
            <w:pPr>
              <w:spacing w:line="240" w:lineRule="atLeast"/>
              <w:contextualSpacing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Regioni e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macroripartizioni</w:t>
            </w:r>
            <w:proofErr w:type="spellEnd"/>
          </w:p>
        </w:tc>
        <w:tc>
          <w:tcPr>
            <w:tcW w:w="1040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B5D2F42" w14:textId="77777777" w:rsidR="003B1265" w:rsidRPr="0033797F" w:rsidRDefault="003B1265" w:rsidP="005C78BC">
            <w:pPr>
              <w:spacing w:line="240" w:lineRule="atLeast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3797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% Valore aggiunto aftermarket su totale economia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locale</w:t>
            </w:r>
          </w:p>
        </w:tc>
        <w:tc>
          <w:tcPr>
            <w:tcW w:w="1040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0EAC91A" w14:textId="77777777" w:rsidR="003B1265" w:rsidRDefault="003B1265" w:rsidP="005C78BC">
            <w:pPr>
              <w:spacing w:line="240" w:lineRule="atLeast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3797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Valore aggiunto aftermarket</w:t>
            </w:r>
          </w:p>
          <w:p w14:paraId="4A31A0EB" w14:textId="77777777" w:rsidR="003B1265" w:rsidRPr="0033797F" w:rsidRDefault="003B1265" w:rsidP="005C78BC">
            <w:pPr>
              <w:spacing w:line="240" w:lineRule="atLeast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milioni di euro</w:t>
            </w:r>
          </w:p>
        </w:tc>
        <w:tc>
          <w:tcPr>
            <w:tcW w:w="1041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CF7333B" w14:textId="77777777" w:rsidR="003B1265" w:rsidRPr="0033797F" w:rsidRDefault="003B1265" w:rsidP="005C78BC">
            <w:pPr>
              <w:spacing w:line="240" w:lineRule="atLeast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3797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Occupati aftermarket</w:t>
            </w:r>
          </w:p>
        </w:tc>
      </w:tr>
      <w:tr w:rsidR="00B95077" w:rsidRPr="00B95077" w14:paraId="4C87E518" w14:textId="77777777" w:rsidTr="00B95077">
        <w:trPr>
          <w:trHeight w:val="20"/>
        </w:trPr>
        <w:tc>
          <w:tcPr>
            <w:tcW w:w="481" w:type="pct"/>
            <w:tcBorders>
              <w:top w:val="single" w:sz="4" w:space="0" w:color="auto"/>
            </w:tcBorders>
          </w:tcPr>
          <w:p w14:paraId="4BAE05AF" w14:textId="77777777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3E5AAE">
              <w:rPr>
                <w:rFonts w:ascii="Aptos Narrow" w:hAnsi="Aptos Narrow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1CE024" w14:textId="0DDA3D5B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Piemonte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CFAF8D" w14:textId="157D8605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E8E9269" w14:textId="76D905C4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3.731</w:t>
            </w:r>
          </w:p>
        </w:tc>
        <w:tc>
          <w:tcPr>
            <w:tcW w:w="104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E9385FD" w14:textId="03A8E5E3" w:rsidR="00B95077" w:rsidRPr="0033797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47.497</w:t>
            </w:r>
          </w:p>
        </w:tc>
      </w:tr>
      <w:tr w:rsidR="00B95077" w:rsidRPr="00B95077" w14:paraId="362BACC3" w14:textId="77777777" w:rsidTr="00B95077">
        <w:trPr>
          <w:trHeight w:val="20"/>
        </w:trPr>
        <w:tc>
          <w:tcPr>
            <w:tcW w:w="481" w:type="pct"/>
          </w:tcPr>
          <w:p w14:paraId="146CADAD" w14:textId="77777777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3E5AAE">
              <w:rPr>
                <w:rFonts w:ascii="Aptos Narrow" w:hAnsi="Aptos Narrow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4F852A" w14:textId="4E868DD0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Emilia</w:t>
            </w:r>
            <w:r w:rsidR="004C2757">
              <w:rPr>
                <w:rFonts w:ascii="Aptos Narrow" w:hAnsi="Aptos Narrow"/>
                <w:color w:val="000000"/>
                <w:sz w:val="16"/>
                <w:szCs w:val="16"/>
              </w:rPr>
              <w:t>-</w:t>
            </w: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Romagna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B46265" w14:textId="5370D4B5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C2F70C4" w14:textId="667CAD8A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4.295</w:t>
            </w:r>
          </w:p>
        </w:tc>
        <w:tc>
          <w:tcPr>
            <w:tcW w:w="104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305F243" w14:textId="090F4AB9" w:rsidR="00B95077" w:rsidRPr="0033797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48.787</w:t>
            </w:r>
          </w:p>
        </w:tc>
      </w:tr>
      <w:tr w:rsidR="00B95077" w:rsidRPr="00B95077" w14:paraId="6561A5B8" w14:textId="77777777" w:rsidTr="00B95077">
        <w:trPr>
          <w:trHeight w:val="20"/>
        </w:trPr>
        <w:tc>
          <w:tcPr>
            <w:tcW w:w="481" w:type="pct"/>
          </w:tcPr>
          <w:p w14:paraId="448F8610" w14:textId="77777777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3E5AAE">
              <w:rPr>
                <w:rFonts w:ascii="Aptos Narrow" w:hAnsi="Aptos Narrow"/>
                <w:color w:val="000000"/>
                <w:sz w:val="16"/>
                <w:szCs w:val="16"/>
              </w:rPr>
              <w:t>3</w:t>
            </w:r>
          </w:p>
        </w:tc>
        <w:tc>
          <w:tcPr>
            <w:tcW w:w="13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16E9C1" w14:textId="38CC04CE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Veneto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127810" w14:textId="18A35D2B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A94EDAF" w14:textId="1F89E598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4.152</w:t>
            </w:r>
          </w:p>
        </w:tc>
        <w:tc>
          <w:tcPr>
            <w:tcW w:w="104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6F0D64" w14:textId="279C3BEA" w:rsidR="00B95077" w:rsidRPr="0033797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54.093</w:t>
            </w:r>
          </w:p>
        </w:tc>
      </w:tr>
      <w:tr w:rsidR="00B95077" w:rsidRPr="00B95077" w14:paraId="3A084229" w14:textId="77777777" w:rsidTr="00B95077">
        <w:trPr>
          <w:trHeight w:val="20"/>
        </w:trPr>
        <w:tc>
          <w:tcPr>
            <w:tcW w:w="481" w:type="pct"/>
          </w:tcPr>
          <w:p w14:paraId="6E1F6F5D" w14:textId="77777777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3E5AAE">
              <w:rPr>
                <w:rFonts w:ascii="Aptos Narrow" w:hAnsi="Aptos Narrow"/>
                <w:color w:val="000000"/>
                <w:sz w:val="16"/>
                <w:szCs w:val="16"/>
              </w:rPr>
              <w:t>4</w:t>
            </w:r>
          </w:p>
        </w:tc>
        <w:tc>
          <w:tcPr>
            <w:tcW w:w="13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0035BA" w14:textId="7C8333D3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Marche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19EC9F" w14:textId="0D6E184F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397779C" w14:textId="563780C3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979</w:t>
            </w:r>
          </w:p>
        </w:tc>
        <w:tc>
          <w:tcPr>
            <w:tcW w:w="104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D49296" w14:textId="67539F29" w:rsidR="00B95077" w:rsidRPr="0033797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14.199</w:t>
            </w:r>
          </w:p>
        </w:tc>
      </w:tr>
      <w:tr w:rsidR="00B95077" w:rsidRPr="00B95077" w14:paraId="1AF81479" w14:textId="77777777" w:rsidTr="00B95077">
        <w:trPr>
          <w:trHeight w:val="20"/>
        </w:trPr>
        <w:tc>
          <w:tcPr>
            <w:tcW w:w="481" w:type="pct"/>
          </w:tcPr>
          <w:p w14:paraId="69DEE52D" w14:textId="77777777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3E5AAE">
              <w:rPr>
                <w:rFonts w:ascii="Aptos Narrow" w:hAnsi="Aptos Narrow"/>
                <w:color w:val="000000"/>
                <w:sz w:val="16"/>
                <w:szCs w:val="16"/>
              </w:rPr>
              <w:t>5</w:t>
            </w:r>
          </w:p>
        </w:tc>
        <w:tc>
          <w:tcPr>
            <w:tcW w:w="13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0AD7BA" w14:textId="2C02A099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Lombardia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02AF05" w14:textId="42D0A3D2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001325A" w14:textId="281CF892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8.823</w:t>
            </w:r>
          </w:p>
        </w:tc>
        <w:tc>
          <w:tcPr>
            <w:tcW w:w="104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8F570E1" w14:textId="03A7284F" w:rsidR="00B95077" w:rsidRPr="0033797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102.320</w:t>
            </w:r>
          </w:p>
        </w:tc>
      </w:tr>
      <w:tr w:rsidR="00B95077" w:rsidRPr="00B95077" w14:paraId="1671D2B8" w14:textId="77777777" w:rsidTr="00B95077">
        <w:trPr>
          <w:trHeight w:val="20"/>
        </w:trPr>
        <w:tc>
          <w:tcPr>
            <w:tcW w:w="481" w:type="pct"/>
          </w:tcPr>
          <w:p w14:paraId="3A362A4B" w14:textId="77777777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3E5AAE">
              <w:rPr>
                <w:rFonts w:ascii="Aptos Narrow" w:hAnsi="Aptos Narrow"/>
                <w:color w:val="000000"/>
                <w:sz w:val="16"/>
                <w:szCs w:val="16"/>
              </w:rPr>
              <w:t>6</w:t>
            </w:r>
          </w:p>
        </w:tc>
        <w:tc>
          <w:tcPr>
            <w:tcW w:w="13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014BE6" w14:textId="730E0479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Friuli Venezia Giulia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C9896E" w14:textId="35D2DEEF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DA9F064" w14:textId="47EDD6C6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813</w:t>
            </w:r>
          </w:p>
        </w:tc>
        <w:tc>
          <w:tcPr>
            <w:tcW w:w="104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B780559" w14:textId="04CDA5F7" w:rsidR="00B95077" w:rsidRPr="0033797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11.054</w:t>
            </w:r>
          </w:p>
        </w:tc>
      </w:tr>
      <w:tr w:rsidR="00B95077" w:rsidRPr="00B95077" w14:paraId="138385C8" w14:textId="77777777" w:rsidTr="00B95077">
        <w:trPr>
          <w:trHeight w:val="20"/>
        </w:trPr>
        <w:tc>
          <w:tcPr>
            <w:tcW w:w="481" w:type="pct"/>
          </w:tcPr>
          <w:p w14:paraId="27AD96D7" w14:textId="77777777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3E5AAE">
              <w:rPr>
                <w:rFonts w:ascii="Aptos Narrow" w:hAnsi="Aptos Narrow"/>
                <w:color w:val="000000"/>
                <w:sz w:val="16"/>
                <w:szCs w:val="16"/>
              </w:rPr>
              <w:t>7</w:t>
            </w:r>
          </w:p>
        </w:tc>
        <w:tc>
          <w:tcPr>
            <w:tcW w:w="13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808036" w14:textId="3FC66C24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Abruzzo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C363BE" w14:textId="113C836E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FD65ED8" w14:textId="3A871865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579</w:t>
            </w:r>
          </w:p>
        </w:tc>
        <w:tc>
          <w:tcPr>
            <w:tcW w:w="104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E0150BE" w14:textId="3643C2A5" w:rsidR="00B95077" w:rsidRPr="0033797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8.836</w:t>
            </w:r>
          </w:p>
        </w:tc>
      </w:tr>
      <w:tr w:rsidR="00B95077" w:rsidRPr="00B95077" w14:paraId="0F3EB49B" w14:textId="77777777" w:rsidTr="00B95077">
        <w:trPr>
          <w:trHeight w:val="20"/>
        </w:trPr>
        <w:tc>
          <w:tcPr>
            <w:tcW w:w="481" w:type="pct"/>
          </w:tcPr>
          <w:p w14:paraId="37B00DC4" w14:textId="77777777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3E5AAE">
              <w:rPr>
                <w:rFonts w:ascii="Aptos Narrow" w:hAnsi="Aptos Narrow"/>
                <w:color w:val="000000"/>
                <w:sz w:val="16"/>
                <w:szCs w:val="16"/>
              </w:rPr>
              <w:t>8</w:t>
            </w:r>
          </w:p>
        </w:tc>
        <w:tc>
          <w:tcPr>
            <w:tcW w:w="13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80CF64F" w14:textId="0AD07737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Basilicata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523A4C" w14:textId="6B27824B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1934A5B" w14:textId="51F74234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195</w:t>
            </w:r>
          </w:p>
        </w:tc>
        <w:tc>
          <w:tcPr>
            <w:tcW w:w="104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A98493F" w14:textId="2753184E" w:rsidR="00B95077" w:rsidRPr="0033797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3.429</w:t>
            </w:r>
          </w:p>
        </w:tc>
      </w:tr>
      <w:tr w:rsidR="00B95077" w:rsidRPr="00B95077" w14:paraId="784A5003" w14:textId="77777777" w:rsidTr="00B95077">
        <w:trPr>
          <w:trHeight w:val="20"/>
        </w:trPr>
        <w:tc>
          <w:tcPr>
            <w:tcW w:w="481" w:type="pct"/>
          </w:tcPr>
          <w:p w14:paraId="73A35E8F" w14:textId="77777777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3E5AAE">
              <w:rPr>
                <w:rFonts w:ascii="Aptos Narrow" w:hAnsi="Aptos Narrow"/>
                <w:color w:val="000000"/>
                <w:sz w:val="16"/>
                <w:szCs w:val="16"/>
              </w:rPr>
              <w:t>9</w:t>
            </w:r>
          </w:p>
        </w:tc>
        <w:tc>
          <w:tcPr>
            <w:tcW w:w="13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6F77A4" w14:textId="14BEF9E4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Trento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4DAF2A" w14:textId="360B4591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74596E7" w14:textId="53B1F34A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328</w:t>
            </w:r>
          </w:p>
        </w:tc>
        <w:tc>
          <w:tcPr>
            <w:tcW w:w="104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BB020C" w14:textId="65AA9997" w:rsidR="00B95077" w:rsidRPr="0033797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3.550</w:t>
            </w:r>
          </w:p>
        </w:tc>
      </w:tr>
      <w:tr w:rsidR="00B95077" w:rsidRPr="00B95077" w14:paraId="080B3E89" w14:textId="77777777" w:rsidTr="00B95077">
        <w:trPr>
          <w:trHeight w:val="20"/>
        </w:trPr>
        <w:tc>
          <w:tcPr>
            <w:tcW w:w="481" w:type="pct"/>
          </w:tcPr>
          <w:p w14:paraId="55EC7222" w14:textId="77777777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3E5AAE">
              <w:rPr>
                <w:rFonts w:ascii="Aptos Narrow" w:hAnsi="Aptos Narrow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3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E363AE" w14:textId="333C3F90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Molise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74088B" w14:textId="2C917D59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E78798F" w14:textId="001B8B98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04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DC6494" w14:textId="59D9452F" w:rsidR="00B95077" w:rsidRPr="0033797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1.354</w:t>
            </w:r>
          </w:p>
        </w:tc>
      </w:tr>
      <w:tr w:rsidR="00B95077" w:rsidRPr="00B95077" w14:paraId="3F70AE74" w14:textId="77777777" w:rsidTr="00B95077">
        <w:trPr>
          <w:trHeight w:val="20"/>
        </w:trPr>
        <w:tc>
          <w:tcPr>
            <w:tcW w:w="481" w:type="pct"/>
          </w:tcPr>
          <w:p w14:paraId="326ACD29" w14:textId="77777777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3E5AAE">
              <w:rPr>
                <w:rFonts w:ascii="Aptos Narrow" w:hAnsi="Aptos Narrow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3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4D6AFF" w14:textId="1AF90111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Umbria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0E8EF5" w14:textId="54DDD743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08F0A13" w14:textId="2F0DAC61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302</w:t>
            </w:r>
          </w:p>
        </w:tc>
        <w:tc>
          <w:tcPr>
            <w:tcW w:w="104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A822FCE" w14:textId="60282E0F" w:rsidR="00B95077" w:rsidRPr="0033797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5.032</w:t>
            </w:r>
          </w:p>
        </w:tc>
      </w:tr>
      <w:tr w:rsidR="00B95077" w:rsidRPr="00B95077" w14:paraId="1498725C" w14:textId="77777777" w:rsidTr="00B95077">
        <w:trPr>
          <w:trHeight w:val="20"/>
        </w:trPr>
        <w:tc>
          <w:tcPr>
            <w:tcW w:w="481" w:type="pct"/>
          </w:tcPr>
          <w:p w14:paraId="60E17B75" w14:textId="77777777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3E5AAE">
              <w:rPr>
                <w:rFonts w:ascii="Aptos Narrow" w:hAnsi="Aptos Narrow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3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4A1B75" w14:textId="7C210E61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Toscana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0C3D2E" w14:textId="2CBFEE09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B93FA35" w14:textId="6D766AEB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1.571</w:t>
            </w:r>
          </w:p>
        </w:tc>
        <w:tc>
          <w:tcPr>
            <w:tcW w:w="104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F29DB1" w14:textId="16544204" w:rsidR="00B95077" w:rsidRPr="0033797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21.184</w:t>
            </w:r>
          </w:p>
        </w:tc>
      </w:tr>
      <w:tr w:rsidR="00B95077" w:rsidRPr="00B95077" w14:paraId="76CEDFC2" w14:textId="77777777" w:rsidTr="00B95077">
        <w:trPr>
          <w:trHeight w:val="20"/>
        </w:trPr>
        <w:tc>
          <w:tcPr>
            <w:tcW w:w="481" w:type="pct"/>
          </w:tcPr>
          <w:p w14:paraId="3767EBD8" w14:textId="77777777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3E5AAE">
              <w:rPr>
                <w:rFonts w:ascii="Aptos Narrow" w:hAnsi="Aptos Narrow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3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CF8EB1" w14:textId="0F21C5F6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Bolzano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A1F23E" w14:textId="61F87819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8D71B7B" w14:textId="4ED9B859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352</w:t>
            </w:r>
          </w:p>
        </w:tc>
        <w:tc>
          <w:tcPr>
            <w:tcW w:w="104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F45E0D3" w14:textId="47A52D72" w:rsidR="00B95077" w:rsidRPr="0033797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4.139</w:t>
            </w:r>
          </w:p>
        </w:tc>
      </w:tr>
      <w:tr w:rsidR="00B95077" w:rsidRPr="00B95077" w14:paraId="642C831A" w14:textId="77777777" w:rsidTr="00B95077">
        <w:trPr>
          <w:trHeight w:val="20"/>
        </w:trPr>
        <w:tc>
          <w:tcPr>
            <w:tcW w:w="481" w:type="pct"/>
          </w:tcPr>
          <w:p w14:paraId="796AFEE6" w14:textId="77777777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3E5AAE">
              <w:rPr>
                <w:rFonts w:ascii="Aptos Narrow" w:hAnsi="Aptos Narrow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3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C1AD47" w14:textId="771EC82C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Liguria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2129AC" w14:textId="2BD57D3C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848A41E" w14:textId="7A7F038A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578</w:t>
            </w:r>
          </w:p>
        </w:tc>
        <w:tc>
          <w:tcPr>
            <w:tcW w:w="104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5CCFDAC" w14:textId="25458F90" w:rsidR="00B95077" w:rsidRPr="0033797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6.411</w:t>
            </w:r>
          </w:p>
        </w:tc>
      </w:tr>
      <w:tr w:rsidR="00B95077" w:rsidRPr="00B95077" w14:paraId="38249488" w14:textId="77777777" w:rsidTr="00B95077">
        <w:trPr>
          <w:trHeight w:val="20"/>
        </w:trPr>
        <w:tc>
          <w:tcPr>
            <w:tcW w:w="481" w:type="pct"/>
          </w:tcPr>
          <w:p w14:paraId="1AAE7190" w14:textId="77777777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3E5AAE">
              <w:rPr>
                <w:rFonts w:ascii="Aptos Narrow" w:hAnsi="Aptos Narrow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3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147511E" w14:textId="7BE54F37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Puglia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FFC165" w14:textId="5D0B6109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9AAFCD5" w14:textId="603A9E1E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905</w:t>
            </w:r>
          </w:p>
        </w:tc>
        <w:tc>
          <w:tcPr>
            <w:tcW w:w="104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FB2599C" w14:textId="39DBEE36" w:rsidR="00B95077" w:rsidRPr="0033797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15.250</w:t>
            </w:r>
          </w:p>
        </w:tc>
      </w:tr>
      <w:tr w:rsidR="00B95077" w:rsidRPr="00B95077" w14:paraId="057CC664" w14:textId="77777777" w:rsidTr="00B95077">
        <w:trPr>
          <w:trHeight w:val="20"/>
        </w:trPr>
        <w:tc>
          <w:tcPr>
            <w:tcW w:w="481" w:type="pct"/>
          </w:tcPr>
          <w:p w14:paraId="6E62FD98" w14:textId="77777777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3E5AAE">
              <w:rPr>
                <w:rFonts w:ascii="Aptos Narrow" w:hAnsi="Aptos Narrow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3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A7A867" w14:textId="225A7AFC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Campania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F45EBE" w14:textId="6D1A3735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1E38B5E" w14:textId="17297EDD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1.212</w:t>
            </w:r>
          </w:p>
        </w:tc>
        <w:tc>
          <w:tcPr>
            <w:tcW w:w="104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1668803" w14:textId="1ADC4C1C" w:rsidR="00B95077" w:rsidRPr="0033797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20.932</w:t>
            </w:r>
          </w:p>
        </w:tc>
      </w:tr>
      <w:tr w:rsidR="00B95077" w:rsidRPr="00B95077" w14:paraId="358AF77A" w14:textId="77777777" w:rsidTr="00B95077">
        <w:trPr>
          <w:trHeight w:val="20"/>
        </w:trPr>
        <w:tc>
          <w:tcPr>
            <w:tcW w:w="481" w:type="pct"/>
          </w:tcPr>
          <w:p w14:paraId="1ED3A201" w14:textId="77777777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3E5AAE">
              <w:rPr>
                <w:rFonts w:ascii="Aptos Narrow" w:hAnsi="Aptos Narrow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3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FAB244" w14:textId="68135897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Valle d'Aosta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95B37F" w14:textId="64099011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513CBFB" w14:textId="456A544E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04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385228A" w14:textId="42365A53" w:rsidR="00B95077" w:rsidRPr="0033797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480</w:t>
            </w:r>
          </w:p>
        </w:tc>
      </w:tr>
      <w:tr w:rsidR="00B95077" w:rsidRPr="00B95077" w14:paraId="7AE44B3E" w14:textId="77777777" w:rsidTr="00B95077">
        <w:trPr>
          <w:trHeight w:val="20"/>
        </w:trPr>
        <w:tc>
          <w:tcPr>
            <w:tcW w:w="481" w:type="pct"/>
          </w:tcPr>
          <w:p w14:paraId="2F44DA04" w14:textId="77777777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3E5AAE">
              <w:rPr>
                <w:rFonts w:ascii="Aptos Narrow" w:hAnsi="Aptos Narrow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3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6C84FF" w14:textId="4FD33010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Sicilia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3717A9" w14:textId="767F7AA4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9936CF6" w14:textId="390E1881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618</w:t>
            </w:r>
          </w:p>
        </w:tc>
        <w:tc>
          <w:tcPr>
            <w:tcW w:w="104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C7E68B" w14:textId="57C600F3" w:rsidR="00B95077" w:rsidRPr="0033797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11.558</w:t>
            </w:r>
          </w:p>
        </w:tc>
      </w:tr>
      <w:tr w:rsidR="00B95077" w:rsidRPr="00B95077" w14:paraId="319302C0" w14:textId="77777777" w:rsidTr="00B95077">
        <w:trPr>
          <w:trHeight w:val="20"/>
        </w:trPr>
        <w:tc>
          <w:tcPr>
            <w:tcW w:w="481" w:type="pct"/>
          </w:tcPr>
          <w:p w14:paraId="2327872E" w14:textId="77777777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3E5AAE">
              <w:rPr>
                <w:rFonts w:ascii="Aptos Narrow" w:hAnsi="Aptos Narrow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3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E79BAB7" w14:textId="57C18A97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Lazio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FCD180" w14:textId="67A4209E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3FDFF3B" w14:textId="4F9A188E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1.220</w:t>
            </w:r>
          </w:p>
        </w:tc>
        <w:tc>
          <w:tcPr>
            <w:tcW w:w="104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354B34" w14:textId="33C4B4C5" w:rsidR="00B95077" w:rsidRPr="0033797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19.205</w:t>
            </w:r>
          </w:p>
        </w:tc>
      </w:tr>
      <w:tr w:rsidR="00B95077" w:rsidRPr="00B95077" w14:paraId="3F3545A8" w14:textId="77777777" w:rsidTr="00B95077">
        <w:trPr>
          <w:trHeight w:val="20"/>
        </w:trPr>
        <w:tc>
          <w:tcPr>
            <w:tcW w:w="481" w:type="pct"/>
          </w:tcPr>
          <w:p w14:paraId="6FDD5910" w14:textId="77777777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3E5AAE">
              <w:rPr>
                <w:rFonts w:ascii="Aptos Narrow" w:hAnsi="Aptos Narrow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3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AEA86F" w14:textId="0BBD8113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Calabria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807A45" w14:textId="6C8BCE7D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7DFA200" w14:textId="4A4E7390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104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956BA48" w14:textId="238A3DC8" w:rsidR="00B95077" w:rsidRPr="0033797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4.138</w:t>
            </w:r>
          </w:p>
        </w:tc>
      </w:tr>
      <w:tr w:rsidR="00B95077" w:rsidRPr="00B95077" w14:paraId="57E8FED5" w14:textId="77777777" w:rsidTr="00B95077">
        <w:trPr>
          <w:trHeight w:val="20"/>
        </w:trPr>
        <w:tc>
          <w:tcPr>
            <w:tcW w:w="481" w:type="pct"/>
          </w:tcPr>
          <w:p w14:paraId="79BE0E47" w14:textId="77777777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3E5AAE">
              <w:rPr>
                <w:rFonts w:ascii="Aptos Narrow" w:hAnsi="Aptos Narrow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3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B36A83E" w14:textId="153872D3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Sardegna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E0FC1C" w14:textId="497961D7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43490BE" w14:textId="591433A9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04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FA1A94E" w14:textId="0ACECBD8" w:rsidR="00B95077" w:rsidRPr="0033797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3.968</w:t>
            </w:r>
          </w:p>
        </w:tc>
      </w:tr>
      <w:tr w:rsidR="00B95077" w:rsidRPr="0033797F" w14:paraId="1E38D3ED" w14:textId="77777777" w:rsidTr="00B95077">
        <w:trPr>
          <w:trHeight w:val="20"/>
        </w:trPr>
        <w:tc>
          <w:tcPr>
            <w:tcW w:w="481" w:type="pct"/>
          </w:tcPr>
          <w:p w14:paraId="208527FE" w14:textId="77777777" w:rsidR="00B95077" w:rsidRPr="00505AB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5C035B" w14:textId="5CADA80B" w:rsidR="00B95077" w:rsidRPr="00B95077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i/>
                <w:iCs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i/>
                <w:iCs/>
                <w:color w:val="000000"/>
                <w:sz w:val="16"/>
                <w:szCs w:val="16"/>
              </w:rPr>
              <w:t>Nord-Ovest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F989DB" w14:textId="4652FC9B" w:rsidR="00B95077" w:rsidRPr="00B95077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i/>
                <w:iCs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i/>
                <w:iCs/>
                <w:color w:val="000000"/>
                <w:sz w:val="16"/>
                <w:szCs w:val="16"/>
              </w:rPr>
              <w:t>2,0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2A818F" w14:textId="51FA9C3C" w:rsidR="00B95077" w:rsidRPr="00B95077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i/>
                <w:iCs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i/>
                <w:iCs/>
                <w:color w:val="000000"/>
                <w:sz w:val="16"/>
                <w:szCs w:val="16"/>
              </w:rPr>
              <w:t>13.165</w:t>
            </w:r>
          </w:p>
        </w:tc>
        <w:tc>
          <w:tcPr>
            <w:tcW w:w="104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68B90D1C" w14:textId="76CC5770" w:rsidR="00B95077" w:rsidRPr="00B95077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i/>
                <w:iCs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i/>
                <w:iCs/>
                <w:color w:val="000000"/>
                <w:sz w:val="16"/>
                <w:szCs w:val="16"/>
              </w:rPr>
              <w:t>156.708</w:t>
            </w:r>
          </w:p>
        </w:tc>
      </w:tr>
      <w:tr w:rsidR="00B95077" w:rsidRPr="0033797F" w14:paraId="2B211447" w14:textId="77777777" w:rsidTr="00B95077">
        <w:trPr>
          <w:trHeight w:val="20"/>
        </w:trPr>
        <w:tc>
          <w:tcPr>
            <w:tcW w:w="481" w:type="pct"/>
          </w:tcPr>
          <w:p w14:paraId="0526DC08" w14:textId="77777777" w:rsidR="00B95077" w:rsidRPr="00505AB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D3C379" w14:textId="63BAE0F9" w:rsidR="00B95077" w:rsidRPr="00B95077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i/>
                <w:iCs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i/>
                <w:iCs/>
                <w:color w:val="000000"/>
                <w:sz w:val="16"/>
                <w:szCs w:val="16"/>
              </w:rPr>
              <w:t>Nord-Est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FEC502" w14:textId="6834636C" w:rsidR="00B95077" w:rsidRPr="00B95077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i/>
                <w:iCs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i/>
                <w:iCs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D8C594" w14:textId="246ECDEC" w:rsidR="00B95077" w:rsidRPr="00B95077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i/>
                <w:iCs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i/>
                <w:iCs/>
                <w:color w:val="000000"/>
                <w:sz w:val="16"/>
                <w:szCs w:val="16"/>
              </w:rPr>
              <w:t>9.940</w:t>
            </w:r>
          </w:p>
        </w:tc>
        <w:tc>
          <w:tcPr>
            <w:tcW w:w="104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B208F29" w14:textId="7CE70311" w:rsidR="00B95077" w:rsidRPr="00B95077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i/>
                <w:iCs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i/>
                <w:iCs/>
                <w:color w:val="000000"/>
                <w:sz w:val="16"/>
                <w:szCs w:val="16"/>
              </w:rPr>
              <w:t>121.623</w:t>
            </w:r>
          </w:p>
        </w:tc>
      </w:tr>
      <w:tr w:rsidR="00B95077" w:rsidRPr="0033797F" w14:paraId="317D6AD0" w14:textId="77777777" w:rsidTr="00B95077">
        <w:trPr>
          <w:trHeight w:val="20"/>
        </w:trPr>
        <w:tc>
          <w:tcPr>
            <w:tcW w:w="481" w:type="pct"/>
          </w:tcPr>
          <w:p w14:paraId="2F13AF5A" w14:textId="77777777" w:rsidR="00B95077" w:rsidRPr="00505AB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3AD515" w14:textId="344F3A66" w:rsidR="00B95077" w:rsidRPr="00B95077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i/>
                <w:iCs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i/>
                <w:iCs/>
                <w:color w:val="000000"/>
                <w:sz w:val="16"/>
                <w:szCs w:val="16"/>
              </w:rPr>
              <w:t>Centro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90D41BF" w14:textId="17B78DB8" w:rsidR="00B95077" w:rsidRPr="00B95077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i/>
                <w:iCs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i/>
                <w:iCs/>
                <w:color w:val="000000"/>
                <w:sz w:val="16"/>
                <w:szCs w:val="16"/>
              </w:rPr>
              <w:t>1,0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A0224A" w14:textId="48D0D8E6" w:rsidR="00B95077" w:rsidRPr="00B95077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i/>
                <w:iCs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i/>
                <w:iCs/>
                <w:color w:val="000000"/>
                <w:sz w:val="16"/>
                <w:szCs w:val="16"/>
              </w:rPr>
              <w:t>4.072</w:t>
            </w:r>
          </w:p>
        </w:tc>
        <w:tc>
          <w:tcPr>
            <w:tcW w:w="104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66504BEB" w14:textId="06E620CC" w:rsidR="00B95077" w:rsidRPr="00B95077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i/>
                <w:iCs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i/>
                <w:iCs/>
                <w:color w:val="000000"/>
                <w:sz w:val="16"/>
                <w:szCs w:val="16"/>
              </w:rPr>
              <w:t>59.620</w:t>
            </w:r>
          </w:p>
        </w:tc>
      </w:tr>
      <w:tr w:rsidR="00B95077" w:rsidRPr="0033797F" w14:paraId="3415F418" w14:textId="77777777" w:rsidTr="00B95077">
        <w:trPr>
          <w:trHeight w:val="20"/>
        </w:trPr>
        <w:tc>
          <w:tcPr>
            <w:tcW w:w="481" w:type="pct"/>
          </w:tcPr>
          <w:p w14:paraId="33776B61" w14:textId="77777777" w:rsidR="00B95077" w:rsidRPr="00505AB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3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5F3C76" w14:textId="6288E9B8" w:rsidR="00B95077" w:rsidRPr="00B95077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i/>
                <w:iCs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i/>
                <w:iCs/>
                <w:color w:val="000000"/>
                <w:sz w:val="16"/>
                <w:szCs w:val="16"/>
              </w:rPr>
              <w:t>Mezzogiorno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9F34A2" w14:textId="13FB991A" w:rsidR="00B95077" w:rsidRPr="00B95077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i/>
                <w:iCs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i/>
                <w:iCs/>
                <w:color w:val="000000"/>
                <w:sz w:val="16"/>
                <w:szCs w:val="16"/>
              </w:rPr>
              <w:t>0,9</w:t>
            </w:r>
          </w:p>
        </w:tc>
        <w:tc>
          <w:tcPr>
            <w:tcW w:w="104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B32CC7" w14:textId="7F613BBB" w:rsidR="00B95077" w:rsidRPr="00B95077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i/>
                <w:iCs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i/>
                <w:iCs/>
                <w:color w:val="000000"/>
                <w:sz w:val="16"/>
                <w:szCs w:val="16"/>
              </w:rPr>
              <w:t>3.991</w:t>
            </w:r>
          </w:p>
        </w:tc>
        <w:tc>
          <w:tcPr>
            <w:tcW w:w="1041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5C9A6EF" w14:textId="5DAA3527" w:rsidR="00B95077" w:rsidRPr="00B95077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i/>
                <w:iCs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i/>
                <w:iCs/>
                <w:color w:val="000000"/>
                <w:sz w:val="16"/>
                <w:szCs w:val="16"/>
              </w:rPr>
              <w:t>69.465</w:t>
            </w:r>
          </w:p>
        </w:tc>
      </w:tr>
      <w:tr w:rsidR="00B95077" w:rsidRPr="0033797F" w14:paraId="7062A76C" w14:textId="77777777" w:rsidTr="00B95077">
        <w:trPr>
          <w:trHeight w:val="20"/>
        </w:trPr>
        <w:tc>
          <w:tcPr>
            <w:tcW w:w="481" w:type="pct"/>
            <w:tcBorders>
              <w:bottom w:val="single" w:sz="4" w:space="0" w:color="auto"/>
            </w:tcBorders>
          </w:tcPr>
          <w:p w14:paraId="49420B51" w14:textId="77777777" w:rsidR="00B95077" w:rsidRPr="0033797F" w:rsidRDefault="00B95077" w:rsidP="00B95077">
            <w:pPr>
              <w:spacing w:line="240" w:lineRule="atLeast"/>
              <w:contextualSpacing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9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5B91106" w14:textId="1C333980" w:rsidR="00B95077" w:rsidRPr="00B95077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b/>
                <w:bCs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b/>
                <w:bCs/>
                <w:color w:val="000000"/>
                <w:sz w:val="16"/>
                <w:szCs w:val="16"/>
              </w:rPr>
              <w:t>ITALIA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7CECA8E" w14:textId="7ABCCF35" w:rsidR="00B95077" w:rsidRPr="00B95077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b/>
                <w:bCs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b/>
                <w:bCs/>
                <w:color w:val="000000"/>
                <w:sz w:val="16"/>
                <w:szCs w:val="16"/>
              </w:rPr>
              <w:t>1,6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33D65FA" w14:textId="4171CF99" w:rsidR="00B95077" w:rsidRPr="00B95077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b/>
                <w:bCs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b/>
                <w:bCs/>
                <w:color w:val="000000"/>
                <w:sz w:val="16"/>
                <w:szCs w:val="16"/>
              </w:rPr>
              <w:t>31.169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7E1119" w14:textId="20CEE7A8" w:rsidR="00B95077" w:rsidRPr="00B95077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b/>
                <w:bCs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b/>
                <w:bCs/>
                <w:color w:val="000000"/>
                <w:sz w:val="16"/>
                <w:szCs w:val="16"/>
              </w:rPr>
              <w:t>407.417</w:t>
            </w:r>
          </w:p>
        </w:tc>
      </w:tr>
    </w:tbl>
    <w:p w14:paraId="1CF8464F" w14:textId="09E3816F" w:rsidR="00377C60" w:rsidRPr="00817A7D" w:rsidRDefault="00817A7D" w:rsidP="007E5CD9">
      <w:pPr>
        <w:jc w:val="both"/>
        <w:rPr>
          <w:rFonts w:ascii="Tahoma" w:hAnsi="Tahoma" w:cs="Tahoma"/>
          <w:sz w:val="16"/>
          <w:szCs w:val="16"/>
          <w:shd w:val="clear" w:color="auto" w:fill="FFFFFF"/>
        </w:rPr>
      </w:pPr>
      <w:r w:rsidRPr="00817A7D">
        <w:rPr>
          <w:rFonts w:ascii="Tahoma" w:hAnsi="Tahoma" w:cs="Tahoma"/>
          <w:sz w:val="16"/>
          <w:szCs w:val="16"/>
          <w:shd w:val="clear" w:color="auto" w:fill="FFFFFF"/>
        </w:rPr>
        <w:t>Fonte</w:t>
      </w:r>
      <w:r>
        <w:rPr>
          <w:rFonts w:ascii="Tahoma" w:hAnsi="Tahoma" w:cs="Tahoma"/>
          <w:sz w:val="16"/>
          <w:szCs w:val="16"/>
          <w:shd w:val="clear" w:color="auto" w:fill="FFFFFF"/>
        </w:rPr>
        <w:t xml:space="preserve">: elaborazione Centro Studi Tagliacarne </w:t>
      </w:r>
    </w:p>
    <w:p w14:paraId="645AF78D" w14:textId="77777777" w:rsidR="00377C60" w:rsidRDefault="00377C60">
      <w:pPr>
        <w:rPr>
          <w:rFonts w:ascii="Tahoma" w:hAnsi="Tahoma" w:cs="Tahoma"/>
          <w:b/>
          <w:bCs/>
          <w:sz w:val="22"/>
          <w:szCs w:val="22"/>
          <w:shd w:val="clear" w:color="auto" w:fill="FFFFFF"/>
        </w:rPr>
      </w:pPr>
      <w:r>
        <w:rPr>
          <w:rFonts w:ascii="Tahoma" w:hAnsi="Tahoma" w:cs="Tahoma"/>
          <w:b/>
          <w:bCs/>
          <w:sz w:val="22"/>
          <w:szCs w:val="22"/>
          <w:shd w:val="clear" w:color="auto" w:fill="FFFFFF"/>
        </w:rPr>
        <w:br w:type="page"/>
      </w:r>
    </w:p>
    <w:p w14:paraId="040CDB17" w14:textId="77777777" w:rsidR="003B1265" w:rsidRDefault="003B1265" w:rsidP="007E5CD9">
      <w:pPr>
        <w:jc w:val="both"/>
        <w:rPr>
          <w:rFonts w:ascii="Tahoma" w:hAnsi="Tahoma" w:cs="Tahoma"/>
          <w:b/>
          <w:bCs/>
          <w:sz w:val="22"/>
          <w:szCs w:val="22"/>
          <w:shd w:val="clear" w:color="auto" w:fill="FFFFFF"/>
        </w:rPr>
      </w:pPr>
    </w:p>
    <w:p w14:paraId="6B666C20" w14:textId="77777777" w:rsidR="00377C60" w:rsidRPr="00066E54" w:rsidRDefault="00377C60" w:rsidP="007E5CD9">
      <w:pPr>
        <w:jc w:val="both"/>
        <w:rPr>
          <w:rFonts w:ascii="Tahoma" w:hAnsi="Tahoma" w:cs="Tahoma"/>
          <w:b/>
          <w:bCs/>
          <w:sz w:val="22"/>
          <w:szCs w:val="22"/>
          <w:shd w:val="clear" w:color="auto" w:fill="FFFFFF"/>
        </w:rPr>
      </w:pPr>
    </w:p>
    <w:p w14:paraId="6E59712C" w14:textId="21295EB4" w:rsidR="007E5CD9" w:rsidRPr="00066E54" w:rsidRDefault="007E5CD9" w:rsidP="007E5CD9">
      <w:pPr>
        <w:jc w:val="both"/>
        <w:rPr>
          <w:rFonts w:ascii="Tahoma" w:hAnsi="Tahoma" w:cs="Tahoma"/>
          <w:b/>
          <w:bCs/>
          <w:sz w:val="22"/>
          <w:szCs w:val="22"/>
          <w:shd w:val="clear" w:color="auto" w:fill="FFFFFF"/>
        </w:rPr>
      </w:pPr>
      <w:r w:rsidRPr="00066E54">
        <w:rPr>
          <w:rFonts w:ascii="Tahoma" w:hAnsi="Tahoma" w:cs="Tahoma"/>
          <w:b/>
          <w:bCs/>
          <w:sz w:val="22"/>
          <w:szCs w:val="22"/>
          <w:shd w:val="clear" w:color="auto" w:fill="FFFFFF"/>
        </w:rPr>
        <w:t xml:space="preserve">Graduatoria </w:t>
      </w:r>
      <w:r w:rsidR="003B1265" w:rsidRPr="00066E54">
        <w:rPr>
          <w:rFonts w:ascii="Tahoma" w:hAnsi="Tahoma" w:cs="Tahoma"/>
          <w:b/>
          <w:bCs/>
          <w:sz w:val="22"/>
          <w:szCs w:val="22"/>
          <w:shd w:val="clear" w:color="auto" w:fill="FFFFFF"/>
        </w:rPr>
        <w:t xml:space="preserve">delle prime venti </w:t>
      </w:r>
      <w:r w:rsidRPr="00066E54">
        <w:rPr>
          <w:rFonts w:ascii="Tahoma" w:hAnsi="Tahoma" w:cs="Tahoma"/>
          <w:b/>
          <w:bCs/>
          <w:sz w:val="22"/>
          <w:szCs w:val="22"/>
          <w:shd w:val="clear" w:color="auto" w:fill="FFFFFF"/>
        </w:rPr>
        <w:t>provinc</w:t>
      </w:r>
      <w:r w:rsidR="003B1265" w:rsidRPr="00066E54">
        <w:rPr>
          <w:rFonts w:ascii="Tahoma" w:hAnsi="Tahoma" w:cs="Tahoma"/>
          <w:b/>
          <w:bCs/>
          <w:sz w:val="22"/>
          <w:szCs w:val="22"/>
          <w:shd w:val="clear" w:color="auto" w:fill="FFFFFF"/>
        </w:rPr>
        <w:t>e</w:t>
      </w:r>
      <w:r w:rsidRPr="00066E54">
        <w:rPr>
          <w:rFonts w:ascii="Tahoma" w:hAnsi="Tahoma" w:cs="Tahoma"/>
          <w:b/>
          <w:bCs/>
          <w:sz w:val="22"/>
          <w:szCs w:val="22"/>
          <w:shd w:val="clear" w:color="auto" w:fill="FFFFFF"/>
        </w:rPr>
        <w:t xml:space="preserve"> secondo la quota % del valore aggiunto prodotto dalla filiera dell'aftermarket automotive sul totale economia locale, valore assoluto e numero di occupati, anno 202</w:t>
      </w:r>
      <w:r w:rsidR="00A77D2C" w:rsidRPr="00066E54">
        <w:rPr>
          <w:rFonts w:ascii="Tahoma" w:hAnsi="Tahoma" w:cs="Tahoma"/>
          <w:b/>
          <w:bCs/>
          <w:sz w:val="22"/>
          <w:szCs w:val="22"/>
          <w:shd w:val="clear" w:color="auto" w:fill="FFFFFF"/>
        </w:rPr>
        <w:t>4</w:t>
      </w:r>
    </w:p>
    <w:p w14:paraId="5F0E8B77" w14:textId="77777777" w:rsidR="003B1265" w:rsidRPr="00066E54" w:rsidRDefault="003B1265" w:rsidP="007E5CD9">
      <w:pPr>
        <w:jc w:val="both"/>
        <w:rPr>
          <w:rFonts w:ascii="Tahoma" w:hAnsi="Tahoma" w:cs="Tahoma"/>
          <w:b/>
          <w:bCs/>
          <w:sz w:val="22"/>
          <w:szCs w:val="22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5"/>
        <w:gridCol w:w="2453"/>
        <w:gridCol w:w="1826"/>
        <w:gridCol w:w="1826"/>
        <w:gridCol w:w="1828"/>
      </w:tblGrid>
      <w:tr w:rsidR="00066E54" w:rsidRPr="00066E54" w14:paraId="6D276F0A" w14:textId="77777777" w:rsidTr="003B1265">
        <w:trPr>
          <w:trHeight w:val="20"/>
        </w:trPr>
        <w:tc>
          <w:tcPr>
            <w:tcW w:w="4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22D364" w14:textId="77777777" w:rsidR="003B1265" w:rsidRPr="00066E54" w:rsidRDefault="003B1265" w:rsidP="005C78BC">
            <w:pPr>
              <w:spacing w:line="240" w:lineRule="atLeast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66E54">
              <w:rPr>
                <w:rFonts w:ascii="Arial" w:hAnsi="Arial" w:cs="Arial"/>
                <w:b/>
                <w:bCs/>
                <w:sz w:val="16"/>
                <w:szCs w:val="16"/>
              </w:rPr>
              <w:t>Pos</w:t>
            </w:r>
          </w:p>
        </w:tc>
        <w:tc>
          <w:tcPr>
            <w:tcW w:w="1397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12148DCE" w14:textId="77777777" w:rsidR="003B1265" w:rsidRPr="00066E54" w:rsidRDefault="003B1265" w:rsidP="005C78BC">
            <w:pPr>
              <w:spacing w:line="240" w:lineRule="atLeast"/>
              <w:contextualSpacing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66E5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Regioni e </w:t>
            </w:r>
            <w:proofErr w:type="spellStart"/>
            <w:r w:rsidRPr="00066E54">
              <w:rPr>
                <w:rFonts w:ascii="Arial" w:hAnsi="Arial" w:cs="Arial"/>
                <w:b/>
                <w:bCs/>
                <w:sz w:val="16"/>
                <w:szCs w:val="16"/>
              </w:rPr>
              <w:t>macroripartizioni</w:t>
            </w:r>
            <w:proofErr w:type="spellEnd"/>
          </w:p>
        </w:tc>
        <w:tc>
          <w:tcPr>
            <w:tcW w:w="1040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3990CF95" w14:textId="77777777" w:rsidR="003B1265" w:rsidRPr="00066E54" w:rsidRDefault="003B1265" w:rsidP="005C78BC">
            <w:pPr>
              <w:spacing w:line="240" w:lineRule="atLeast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66E54">
              <w:rPr>
                <w:rFonts w:ascii="Arial" w:hAnsi="Arial" w:cs="Arial"/>
                <w:b/>
                <w:bCs/>
                <w:sz w:val="16"/>
                <w:szCs w:val="16"/>
              </w:rPr>
              <w:t>% Valore aggiunto aftermarket su totale economia locale</w:t>
            </w:r>
          </w:p>
        </w:tc>
        <w:tc>
          <w:tcPr>
            <w:tcW w:w="1040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0378665E" w14:textId="77777777" w:rsidR="003B1265" w:rsidRPr="00066E54" w:rsidRDefault="003B1265" w:rsidP="005C78BC">
            <w:pPr>
              <w:spacing w:line="240" w:lineRule="atLeast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66E54">
              <w:rPr>
                <w:rFonts w:ascii="Arial" w:hAnsi="Arial" w:cs="Arial"/>
                <w:b/>
                <w:bCs/>
                <w:sz w:val="16"/>
                <w:szCs w:val="16"/>
              </w:rPr>
              <w:t>Valore aggiunto aftermarket</w:t>
            </w:r>
          </w:p>
          <w:p w14:paraId="3CFBD274" w14:textId="77777777" w:rsidR="003B1265" w:rsidRPr="00066E54" w:rsidRDefault="003B1265" w:rsidP="005C78BC">
            <w:pPr>
              <w:spacing w:line="240" w:lineRule="atLeast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66E54">
              <w:rPr>
                <w:rFonts w:ascii="Arial" w:hAnsi="Arial" w:cs="Arial"/>
                <w:b/>
                <w:bCs/>
                <w:sz w:val="16"/>
                <w:szCs w:val="16"/>
              </w:rPr>
              <w:t>milioni di euro</w:t>
            </w:r>
          </w:p>
        </w:tc>
        <w:tc>
          <w:tcPr>
            <w:tcW w:w="1041" w:type="pct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23C58FB9" w14:textId="77777777" w:rsidR="003B1265" w:rsidRPr="00066E54" w:rsidRDefault="003B1265" w:rsidP="005C78BC">
            <w:pPr>
              <w:spacing w:line="240" w:lineRule="atLeast"/>
              <w:contextualSpacing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66E54">
              <w:rPr>
                <w:rFonts w:ascii="Arial" w:hAnsi="Arial" w:cs="Arial"/>
                <w:b/>
                <w:bCs/>
                <w:sz w:val="16"/>
                <w:szCs w:val="16"/>
              </w:rPr>
              <w:t>Occupati aftermarket</w:t>
            </w:r>
          </w:p>
        </w:tc>
      </w:tr>
      <w:tr w:rsidR="00B95077" w:rsidRPr="0033797F" w14:paraId="1296273E" w14:textId="77777777" w:rsidTr="003B1265">
        <w:trPr>
          <w:trHeight w:val="20"/>
        </w:trPr>
        <w:tc>
          <w:tcPr>
            <w:tcW w:w="481" w:type="pct"/>
            <w:tcBorders>
              <w:top w:val="single" w:sz="4" w:space="0" w:color="auto"/>
            </w:tcBorders>
          </w:tcPr>
          <w:p w14:paraId="1CDBD3BD" w14:textId="77777777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3E5AAE">
              <w:rPr>
                <w:rFonts w:ascii="Aptos Narrow" w:hAnsi="Aptos Narrow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97" w:type="pct"/>
            <w:tcBorders>
              <w:top w:val="single" w:sz="4" w:space="0" w:color="auto"/>
            </w:tcBorders>
            <w:noWrap/>
          </w:tcPr>
          <w:p w14:paraId="3856ABF0" w14:textId="6E7416CB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Modena</w:t>
            </w:r>
          </w:p>
        </w:tc>
        <w:tc>
          <w:tcPr>
            <w:tcW w:w="1040" w:type="pct"/>
            <w:tcBorders>
              <w:top w:val="single" w:sz="4" w:space="0" w:color="auto"/>
            </w:tcBorders>
            <w:noWrap/>
            <w:hideMark/>
          </w:tcPr>
          <w:p w14:paraId="700EEB74" w14:textId="42BDE6B7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1040" w:type="pct"/>
            <w:tcBorders>
              <w:top w:val="single" w:sz="4" w:space="0" w:color="auto"/>
            </w:tcBorders>
            <w:hideMark/>
          </w:tcPr>
          <w:p w14:paraId="076BB61C" w14:textId="76D2C159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1.074</w:t>
            </w:r>
          </w:p>
        </w:tc>
        <w:tc>
          <w:tcPr>
            <w:tcW w:w="1041" w:type="pct"/>
            <w:tcBorders>
              <w:top w:val="single" w:sz="4" w:space="0" w:color="auto"/>
            </w:tcBorders>
            <w:noWrap/>
            <w:hideMark/>
          </w:tcPr>
          <w:p w14:paraId="4A35F21D" w14:textId="3D64D800" w:rsidR="00B95077" w:rsidRPr="0033797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9.694</w:t>
            </w:r>
          </w:p>
        </w:tc>
      </w:tr>
      <w:tr w:rsidR="00B95077" w:rsidRPr="0033797F" w14:paraId="682AA404" w14:textId="77777777" w:rsidTr="003B1265">
        <w:trPr>
          <w:trHeight w:val="20"/>
        </w:trPr>
        <w:tc>
          <w:tcPr>
            <w:tcW w:w="481" w:type="pct"/>
          </w:tcPr>
          <w:p w14:paraId="256C2DCC" w14:textId="77777777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3E5AAE">
              <w:rPr>
                <w:rFonts w:ascii="Aptos Narrow" w:hAnsi="Aptos Narrow"/>
                <w:color w:val="000000"/>
                <w:sz w:val="16"/>
                <w:szCs w:val="16"/>
              </w:rPr>
              <w:t>2</w:t>
            </w:r>
          </w:p>
        </w:tc>
        <w:tc>
          <w:tcPr>
            <w:tcW w:w="1397" w:type="pct"/>
            <w:noWrap/>
          </w:tcPr>
          <w:p w14:paraId="4225AE65" w14:textId="5DCAE474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Pesaro e Urbino</w:t>
            </w:r>
          </w:p>
        </w:tc>
        <w:tc>
          <w:tcPr>
            <w:tcW w:w="1040" w:type="pct"/>
            <w:noWrap/>
            <w:hideMark/>
          </w:tcPr>
          <w:p w14:paraId="3AA036E0" w14:textId="7FD55C38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1040" w:type="pct"/>
            <w:hideMark/>
          </w:tcPr>
          <w:p w14:paraId="2F661594" w14:textId="2585A45C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371</w:t>
            </w:r>
          </w:p>
        </w:tc>
        <w:tc>
          <w:tcPr>
            <w:tcW w:w="1041" w:type="pct"/>
            <w:noWrap/>
            <w:hideMark/>
          </w:tcPr>
          <w:p w14:paraId="7A569F4F" w14:textId="5FC1E782" w:rsidR="00B95077" w:rsidRPr="0033797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5.089</w:t>
            </w:r>
          </w:p>
        </w:tc>
      </w:tr>
      <w:tr w:rsidR="00B95077" w:rsidRPr="0033797F" w14:paraId="76C89A77" w14:textId="77777777" w:rsidTr="003B1265">
        <w:trPr>
          <w:trHeight w:val="20"/>
        </w:trPr>
        <w:tc>
          <w:tcPr>
            <w:tcW w:w="481" w:type="pct"/>
          </w:tcPr>
          <w:p w14:paraId="46E31348" w14:textId="77777777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3E5AAE">
              <w:rPr>
                <w:rFonts w:ascii="Aptos Narrow" w:hAnsi="Aptos Narrow"/>
                <w:color w:val="000000"/>
                <w:sz w:val="16"/>
                <w:szCs w:val="16"/>
              </w:rPr>
              <w:t>3</w:t>
            </w:r>
          </w:p>
        </w:tc>
        <w:tc>
          <w:tcPr>
            <w:tcW w:w="1397" w:type="pct"/>
            <w:noWrap/>
          </w:tcPr>
          <w:p w14:paraId="1067853B" w14:textId="4680F4B4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Vicenza</w:t>
            </w:r>
          </w:p>
        </w:tc>
        <w:tc>
          <w:tcPr>
            <w:tcW w:w="1040" w:type="pct"/>
            <w:noWrap/>
            <w:hideMark/>
          </w:tcPr>
          <w:p w14:paraId="6E6ED444" w14:textId="7EF7D072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1040" w:type="pct"/>
            <w:hideMark/>
          </w:tcPr>
          <w:p w14:paraId="2CD21882" w14:textId="73C52BDE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1.095</w:t>
            </w:r>
          </w:p>
        </w:tc>
        <w:tc>
          <w:tcPr>
            <w:tcW w:w="1041" w:type="pct"/>
            <w:noWrap/>
            <w:hideMark/>
          </w:tcPr>
          <w:p w14:paraId="13030AF8" w14:textId="64F5501D" w:rsidR="00B95077" w:rsidRPr="0033797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13.687</w:t>
            </w:r>
          </w:p>
        </w:tc>
      </w:tr>
      <w:tr w:rsidR="00B95077" w:rsidRPr="0033797F" w14:paraId="6CA26C52" w14:textId="77777777" w:rsidTr="003B1265">
        <w:trPr>
          <w:trHeight w:val="20"/>
        </w:trPr>
        <w:tc>
          <w:tcPr>
            <w:tcW w:w="481" w:type="pct"/>
          </w:tcPr>
          <w:p w14:paraId="08DAC749" w14:textId="77777777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3E5AAE">
              <w:rPr>
                <w:rFonts w:ascii="Aptos Narrow" w:hAnsi="Aptos Narrow"/>
                <w:color w:val="000000"/>
                <w:sz w:val="16"/>
                <w:szCs w:val="16"/>
              </w:rPr>
              <w:t>4</w:t>
            </w:r>
          </w:p>
        </w:tc>
        <w:tc>
          <w:tcPr>
            <w:tcW w:w="1397" w:type="pct"/>
            <w:noWrap/>
          </w:tcPr>
          <w:p w14:paraId="4C1BFF54" w14:textId="1B7C04B1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Torino</w:t>
            </w:r>
          </w:p>
        </w:tc>
        <w:tc>
          <w:tcPr>
            <w:tcW w:w="1040" w:type="pct"/>
            <w:noWrap/>
            <w:hideMark/>
          </w:tcPr>
          <w:p w14:paraId="691F221D" w14:textId="6A393CB4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1040" w:type="pct"/>
            <w:hideMark/>
          </w:tcPr>
          <w:p w14:paraId="6A6CA240" w14:textId="1379F49D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2.354</w:t>
            </w:r>
          </w:p>
        </w:tc>
        <w:tc>
          <w:tcPr>
            <w:tcW w:w="1041" w:type="pct"/>
            <w:noWrap/>
            <w:hideMark/>
          </w:tcPr>
          <w:p w14:paraId="64996AC8" w14:textId="3700E251" w:rsidR="00B95077" w:rsidRPr="0033797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29.658</w:t>
            </w:r>
          </w:p>
        </w:tc>
      </w:tr>
      <w:tr w:rsidR="00B95077" w:rsidRPr="0033797F" w14:paraId="06A5DD6C" w14:textId="77777777" w:rsidTr="003B1265">
        <w:trPr>
          <w:trHeight w:val="20"/>
        </w:trPr>
        <w:tc>
          <w:tcPr>
            <w:tcW w:w="481" w:type="pct"/>
          </w:tcPr>
          <w:p w14:paraId="2E2274AF" w14:textId="77777777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3E5AAE">
              <w:rPr>
                <w:rFonts w:ascii="Aptos Narrow" w:hAnsi="Aptos Narrow"/>
                <w:color w:val="000000"/>
                <w:sz w:val="16"/>
                <w:szCs w:val="16"/>
              </w:rPr>
              <w:t>5</w:t>
            </w:r>
          </w:p>
        </w:tc>
        <w:tc>
          <w:tcPr>
            <w:tcW w:w="1397" w:type="pct"/>
            <w:noWrap/>
          </w:tcPr>
          <w:p w14:paraId="7AE330D1" w14:textId="468E30FD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Bergamo</w:t>
            </w:r>
          </w:p>
        </w:tc>
        <w:tc>
          <w:tcPr>
            <w:tcW w:w="1040" w:type="pct"/>
            <w:noWrap/>
            <w:hideMark/>
          </w:tcPr>
          <w:p w14:paraId="78D4BA8F" w14:textId="344CC22C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1040" w:type="pct"/>
            <w:hideMark/>
          </w:tcPr>
          <w:p w14:paraId="1405EAE0" w14:textId="1A6FFDF8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1.239</w:t>
            </w:r>
          </w:p>
        </w:tc>
        <w:tc>
          <w:tcPr>
            <w:tcW w:w="1041" w:type="pct"/>
            <w:noWrap/>
            <w:hideMark/>
          </w:tcPr>
          <w:p w14:paraId="42104EA5" w14:textId="161ADCD6" w:rsidR="00B95077" w:rsidRPr="0033797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14.787</w:t>
            </w:r>
          </w:p>
        </w:tc>
      </w:tr>
      <w:tr w:rsidR="00B95077" w:rsidRPr="0033797F" w14:paraId="2081834B" w14:textId="77777777" w:rsidTr="003B1265">
        <w:trPr>
          <w:trHeight w:val="20"/>
        </w:trPr>
        <w:tc>
          <w:tcPr>
            <w:tcW w:w="481" w:type="pct"/>
          </w:tcPr>
          <w:p w14:paraId="242C24AB" w14:textId="77777777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3E5AAE">
              <w:rPr>
                <w:rFonts w:ascii="Aptos Narrow" w:hAnsi="Aptos Narrow"/>
                <w:color w:val="000000"/>
                <w:sz w:val="16"/>
                <w:szCs w:val="16"/>
              </w:rPr>
              <w:t>6</w:t>
            </w:r>
          </w:p>
        </w:tc>
        <w:tc>
          <w:tcPr>
            <w:tcW w:w="1397" w:type="pct"/>
            <w:noWrap/>
          </w:tcPr>
          <w:p w14:paraId="4C8782F2" w14:textId="6CFABB68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Reggio nell'Emilia</w:t>
            </w:r>
          </w:p>
        </w:tc>
        <w:tc>
          <w:tcPr>
            <w:tcW w:w="1040" w:type="pct"/>
            <w:noWrap/>
            <w:hideMark/>
          </w:tcPr>
          <w:p w14:paraId="05B75B0E" w14:textId="5FEA1F68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040" w:type="pct"/>
            <w:hideMark/>
          </w:tcPr>
          <w:p w14:paraId="662CD318" w14:textId="71C09288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636</w:t>
            </w:r>
          </w:p>
        </w:tc>
        <w:tc>
          <w:tcPr>
            <w:tcW w:w="1041" w:type="pct"/>
            <w:noWrap/>
            <w:hideMark/>
          </w:tcPr>
          <w:p w14:paraId="60AB2399" w14:textId="53F4D970" w:rsidR="00B95077" w:rsidRPr="0033797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7.216</w:t>
            </w:r>
          </w:p>
        </w:tc>
      </w:tr>
      <w:tr w:rsidR="00B95077" w:rsidRPr="0033797F" w14:paraId="0D90EAD6" w14:textId="77777777" w:rsidTr="003B1265">
        <w:trPr>
          <w:trHeight w:val="20"/>
        </w:trPr>
        <w:tc>
          <w:tcPr>
            <w:tcW w:w="481" w:type="pct"/>
          </w:tcPr>
          <w:p w14:paraId="23969E81" w14:textId="77777777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3E5AAE">
              <w:rPr>
                <w:rFonts w:ascii="Aptos Narrow" w:hAnsi="Aptos Narrow"/>
                <w:color w:val="000000"/>
                <w:sz w:val="16"/>
                <w:szCs w:val="16"/>
              </w:rPr>
              <w:t>7</w:t>
            </w:r>
          </w:p>
        </w:tc>
        <w:tc>
          <w:tcPr>
            <w:tcW w:w="1397" w:type="pct"/>
            <w:noWrap/>
          </w:tcPr>
          <w:p w14:paraId="644B6E90" w14:textId="24B64424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Lecco</w:t>
            </w:r>
          </w:p>
        </w:tc>
        <w:tc>
          <w:tcPr>
            <w:tcW w:w="1040" w:type="pct"/>
            <w:noWrap/>
            <w:hideMark/>
          </w:tcPr>
          <w:p w14:paraId="3CDD70E4" w14:textId="4096E99E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1040" w:type="pct"/>
            <w:hideMark/>
          </w:tcPr>
          <w:p w14:paraId="1640A7DB" w14:textId="706A32F7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339</w:t>
            </w:r>
          </w:p>
        </w:tc>
        <w:tc>
          <w:tcPr>
            <w:tcW w:w="1041" w:type="pct"/>
            <w:noWrap/>
            <w:hideMark/>
          </w:tcPr>
          <w:p w14:paraId="49744BE8" w14:textId="5D47A78A" w:rsidR="00B95077" w:rsidRPr="0033797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4.283</w:t>
            </w:r>
          </w:p>
        </w:tc>
      </w:tr>
      <w:tr w:rsidR="00B95077" w:rsidRPr="0033797F" w14:paraId="43922C8A" w14:textId="77777777" w:rsidTr="003B1265">
        <w:trPr>
          <w:trHeight w:val="20"/>
        </w:trPr>
        <w:tc>
          <w:tcPr>
            <w:tcW w:w="481" w:type="pct"/>
          </w:tcPr>
          <w:p w14:paraId="0B8DC845" w14:textId="77777777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3E5AAE">
              <w:rPr>
                <w:rFonts w:ascii="Aptos Narrow" w:hAnsi="Aptos Narrow"/>
                <w:color w:val="000000"/>
                <w:sz w:val="16"/>
                <w:szCs w:val="16"/>
              </w:rPr>
              <w:t>8</w:t>
            </w:r>
          </w:p>
        </w:tc>
        <w:tc>
          <w:tcPr>
            <w:tcW w:w="1397" w:type="pct"/>
            <w:noWrap/>
          </w:tcPr>
          <w:p w14:paraId="5948BF34" w14:textId="5218C3CB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Monza e della Brianza</w:t>
            </w:r>
          </w:p>
        </w:tc>
        <w:tc>
          <w:tcPr>
            <w:tcW w:w="1040" w:type="pct"/>
            <w:noWrap/>
            <w:hideMark/>
          </w:tcPr>
          <w:p w14:paraId="56DC1A50" w14:textId="23CBB246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1040" w:type="pct"/>
            <w:hideMark/>
          </w:tcPr>
          <w:p w14:paraId="54EA4288" w14:textId="30F3BE38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849</w:t>
            </w:r>
          </w:p>
        </w:tc>
        <w:tc>
          <w:tcPr>
            <w:tcW w:w="1041" w:type="pct"/>
            <w:noWrap/>
            <w:hideMark/>
          </w:tcPr>
          <w:p w14:paraId="3A074295" w14:textId="3CCDFA72" w:rsidR="00B95077" w:rsidRPr="0033797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9.812</w:t>
            </w:r>
          </w:p>
        </w:tc>
      </w:tr>
      <w:tr w:rsidR="00B95077" w:rsidRPr="0033797F" w14:paraId="3D5C38E3" w14:textId="77777777" w:rsidTr="003B1265">
        <w:trPr>
          <w:trHeight w:val="20"/>
        </w:trPr>
        <w:tc>
          <w:tcPr>
            <w:tcW w:w="481" w:type="pct"/>
          </w:tcPr>
          <w:p w14:paraId="59C37EE0" w14:textId="77777777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3E5AAE">
              <w:rPr>
                <w:rFonts w:ascii="Aptos Narrow" w:hAnsi="Aptos Narrow"/>
                <w:color w:val="000000"/>
                <w:sz w:val="16"/>
                <w:szCs w:val="16"/>
              </w:rPr>
              <w:t>9</w:t>
            </w:r>
          </w:p>
        </w:tc>
        <w:tc>
          <w:tcPr>
            <w:tcW w:w="1397" w:type="pct"/>
            <w:noWrap/>
          </w:tcPr>
          <w:p w14:paraId="3BE741EC" w14:textId="6979A026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Brescia</w:t>
            </w:r>
          </w:p>
        </w:tc>
        <w:tc>
          <w:tcPr>
            <w:tcW w:w="1040" w:type="pct"/>
            <w:noWrap/>
            <w:hideMark/>
          </w:tcPr>
          <w:p w14:paraId="31D8DFD0" w14:textId="2F561144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1040" w:type="pct"/>
            <w:hideMark/>
          </w:tcPr>
          <w:p w14:paraId="680F09AC" w14:textId="3BFDC950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1.310</w:t>
            </w:r>
          </w:p>
        </w:tc>
        <w:tc>
          <w:tcPr>
            <w:tcW w:w="1041" w:type="pct"/>
            <w:noWrap/>
            <w:hideMark/>
          </w:tcPr>
          <w:p w14:paraId="23F306E5" w14:textId="0EDAFE89" w:rsidR="00B95077" w:rsidRPr="0033797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15.945</w:t>
            </w:r>
          </w:p>
        </w:tc>
      </w:tr>
      <w:tr w:rsidR="00B95077" w:rsidRPr="0033797F" w14:paraId="7FD6A1A7" w14:textId="77777777" w:rsidTr="003B1265">
        <w:trPr>
          <w:trHeight w:val="20"/>
        </w:trPr>
        <w:tc>
          <w:tcPr>
            <w:tcW w:w="481" w:type="pct"/>
          </w:tcPr>
          <w:p w14:paraId="15FF3110" w14:textId="77777777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3E5AAE">
              <w:rPr>
                <w:rFonts w:ascii="Aptos Narrow" w:hAnsi="Aptos Narrow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397" w:type="pct"/>
            <w:noWrap/>
          </w:tcPr>
          <w:p w14:paraId="7A09E90F" w14:textId="6350A85E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Treviso</w:t>
            </w:r>
          </w:p>
        </w:tc>
        <w:tc>
          <w:tcPr>
            <w:tcW w:w="1040" w:type="pct"/>
            <w:noWrap/>
            <w:hideMark/>
          </w:tcPr>
          <w:p w14:paraId="693ED1C4" w14:textId="56915FE0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1040" w:type="pct"/>
            <w:hideMark/>
          </w:tcPr>
          <w:p w14:paraId="2A024D02" w14:textId="41619D07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868</w:t>
            </w:r>
          </w:p>
        </w:tc>
        <w:tc>
          <w:tcPr>
            <w:tcW w:w="1041" w:type="pct"/>
            <w:noWrap/>
            <w:hideMark/>
          </w:tcPr>
          <w:p w14:paraId="3551026B" w14:textId="0A9CB6FA" w:rsidR="00B95077" w:rsidRPr="0033797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11.510</w:t>
            </w:r>
          </w:p>
        </w:tc>
      </w:tr>
      <w:tr w:rsidR="00B95077" w:rsidRPr="0033797F" w14:paraId="3503C037" w14:textId="77777777" w:rsidTr="003B1265">
        <w:trPr>
          <w:trHeight w:val="20"/>
        </w:trPr>
        <w:tc>
          <w:tcPr>
            <w:tcW w:w="481" w:type="pct"/>
          </w:tcPr>
          <w:p w14:paraId="68047B40" w14:textId="77777777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3E5AAE">
              <w:rPr>
                <w:rFonts w:ascii="Aptos Narrow" w:hAnsi="Aptos Narrow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397" w:type="pct"/>
            <w:noWrap/>
          </w:tcPr>
          <w:p w14:paraId="0EF9428F" w14:textId="67A25149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Padova</w:t>
            </w:r>
          </w:p>
        </w:tc>
        <w:tc>
          <w:tcPr>
            <w:tcW w:w="1040" w:type="pct"/>
            <w:noWrap/>
            <w:hideMark/>
          </w:tcPr>
          <w:p w14:paraId="0B7B288A" w14:textId="220FE705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1040" w:type="pct"/>
            <w:hideMark/>
          </w:tcPr>
          <w:p w14:paraId="0ECEFFA4" w14:textId="3F4FA4C8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931</w:t>
            </w:r>
          </w:p>
        </w:tc>
        <w:tc>
          <w:tcPr>
            <w:tcW w:w="1041" w:type="pct"/>
            <w:noWrap/>
            <w:hideMark/>
          </w:tcPr>
          <w:p w14:paraId="3631F153" w14:textId="33B7D953" w:rsidR="00B95077" w:rsidRPr="0033797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11.570</w:t>
            </w:r>
          </w:p>
        </w:tc>
      </w:tr>
      <w:tr w:rsidR="00B95077" w:rsidRPr="0033797F" w14:paraId="6C7F884C" w14:textId="77777777" w:rsidTr="003B1265">
        <w:trPr>
          <w:trHeight w:val="20"/>
        </w:trPr>
        <w:tc>
          <w:tcPr>
            <w:tcW w:w="481" w:type="pct"/>
          </w:tcPr>
          <w:p w14:paraId="6BF1C742" w14:textId="77777777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3E5AAE">
              <w:rPr>
                <w:rFonts w:ascii="Aptos Narrow" w:hAnsi="Aptos Narrow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397" w:type="pct"/>
            <w:noWrap/>
          </w:tcPr>
          <w:p w14:paraId="3576218B" w14:textId="302D6874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Asti</w:t>
            </w:r>
          </w:p>
        </w:tc>
        <w:tc>
          <w:tcPr>
            <w:tcW w:w="1040" w:type="pct"/>
            <w:noWrap/>
            <w:hideMark/>
          </w:tcPr>
          <w:p w14:paraId="0FF1A100" w14:textId="622AF3B1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1040" w:type="pct"/>
            <w:hideMark/>
          </w:tcPr>
          <w:p w14:paraId="43BA25C3" w14:textId="718D4A87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147</w:t>
            </w:r>
          </w:p>
        </w:tc>
        <w:tc>
          <w:tcPr>
            <w:tcW w:w="1041" w:type="pct"/>
            <w:noWrap/>
            <w:hideMark/>
          </w:tcPr>
          <w:p w14:paraId="57477C7C" w14:textId="13450295" w:rsidR="00B95077" w:rsidRPr="0033797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2.039</w:t>
            </w:r>
          </w:p>
        </w:tc>
      </w:tr>
      <w:tr w:rsidR="00B95077" w:rsidRPr="0033797F" w14:paraId="2D7CFBA2" w14:textId="77777777" w:rsidTr="003B1265">
        <w:trPr>
          <w:trHeight w:val="20"/>
        </w:trPr>
        <w:tc>
          <w:tcPr>
            <w:tcW w:w="481" w:type="pct"/>
          </w:tcPr>
          <w:p w14:paraId="739CB0FC" w14:textId="77777777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3E5AAE">
              <w:rPr>
                <w:rFonts w:ascii="Aptos Narrow" w:hAnsi="Aptos Narrow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397" w:type="pct"/>
            <w:noWrap/>
          </w:tcPr>
          <w:p w14:paraId="5D3EAA9B" w14:textId="150F0B3C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Bologna</w:t>
            </w:r>
          </w:p>
        </w:tc>
        <w:tc>
          <w:tcPr>
            <w:tcW w:w="1040" w:type="pct"/>
            <w:noWrap/>
            <w:hideMark/>
          </w:tcPr>
          <w:p w14:paraId="4823EE46" w14:textId="030500EB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1040" w:type="pct"/>
            <w:hideMark/>
          </w:tcPr>
          <w:p w14:paraId="2578D7D6" w14:textId="3F4D5DEA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1.162</w:t>
            </w:r>
          </w:p>
        </w:tc>
        <w:tc>
          <w:tcPr>
            <w:tcW w:w="1041" w:type="pct"/>
            <w:noWrap/>
            <w:hideMark/>
          </w:tcPr>
          <w:p w14:paraId="27FCEF81" w14:textId="4DF76F26" w:rsidR="00B95077" w:rsidRPr="0033797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12.644</w:t>
            </w:r>
          </w:p>
        </w:tc>
      </w:tr>
      <w:tr w:rsidR="00B95077" w:rsidRPr="0033797F" w14:paraId="0F5DA651" w14:textId="77777777" w:rsidTr="003B1265">
        <w:trPr>
          <w:trHeight w:val="20"/>
        </w:trPr>
        <w:tc>
          <w:tcPr>
            <w:tcW w:w="481" w:type="pct"/>
          </w:tcPr>
          <w:p w14:paraId="2ECE528A" w14:textId="77777777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3E5AAE">
              <w:rPr>
                <w:rFonts w:ascii="Aptos Narrow" w:hAnsi="Aptos Narrow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397" w:type="pct"/>
            <w:noWrap/>
          </w:tcPr>
          <w:p w14:paraId="3C41460F" w14:textId="228E033F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Alessandria</w:t>
            </w:r>
          </w:p>
        </w:tc>
        <w:tc>
          <w:tcPr>
            <w:tcW w:w="1040" w:type="pct"/>
            <w:noWrap/>
            <w:hideMark/>
          </w:tcPr>
          <w:p w14:paraId="2F2983B1" w14:textId="73E73CED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1040" w:type="pct"/>
            <w:hideMark/>
          </w:tcPr>
          <w:p w14:paraId="66ADF9C3" w14:textId="671C0D58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321</w:t>
            </w:r>
          </w:p>
        </w:tc>
        <w:tc>
          <w:tcPr>
            <w:tcW w:w="1041" w:type="pct"/>
            <w:noWrap/>
            <w:hideMark/>
          </w:tcPr>
          <w:p w14:paraId="3B538D39" w14:textId="3122D384" w:rsidR="00B95077" w:rsidRPr="0033797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3.500</w:t>
            </w:r>
          </w:p>
        </w:tc>
      </w:tr>
      <w:tr w:rsidR="00B95077" w:rsidRPr="0033797F" w14:paraId="6630FD10" w14:textId="77777777" w:rsidTr="003B1265">
        <w:trPr>
          <w:trHeight w:val="20"/>
        </w:trPr>
        <w:tc>
          <w:tcPr>
            <w:tcW w:w="481" w:type="pct"/>
          </w:tcPr>
          <w:p w14:paraId="16C22667" w14:textId="77777777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3E5AAE">
              <w:rPr>
                <w:rFonts w:ascii="Aptos Narrow" w:hAnsi="Aptos Narrow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397" w:type="pct"/>
            <w:noWrap/>
          </w:tcPr>
          <w:p w14:paraId="31480101" w14:textId="10A9BBA7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Chieti</w:t>
            </w:r>
          </w:p>
        </w:tc>
        <w:tc>
          <w:tcPr>
            <w:tcW w:w="1040" w:type="pct"/>
            <w:noWrap/>
            <w:hideMark/>
          </w:tcPr>
          <w:p w14:paraId="325B570F" w14:textId="7DE61D62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1040" w:type="pct"/>
            <w:hideMark/>
          </w:tcPr>
          <w:p w14:paraId="7527B02A" w14:textId="02C2DFAD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252</w:t>
            </w:r>
          </w:p>
        </w:tc>
        <w:tc>
          <w:tcPr>
            <w:tcW w:w="1041" w:type="pct"/>
            <w:noWrap/>
            <w:hideMark/>
          </w:tcPr>
          <w:p w14:paraId="0E9E33AC" w14:textId="1D57A668" w:rsidR="00B95077" w:rsidRPr="0033797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3.978</w:t>
            </w:r>
          </w:p>
        </w:tc>
      </w:tr>
      <w:tr w:rsidR="00B95077" w:rsidRPr="0033797F" w14:paraId="33CA633F" w14:textId="77777777" w:rsidTr="003B1265">
        <w:trPr>
          <w:trHeight w:val="20"/>
        </w:trPr>
        <w:tc>
          <w:tcPr>
            <w:tcW w:w="481" w:type="pct"/>
          </w:tcPr>
          <w:p w14:paraId="006935C5" w14:textId="77777777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3E5AAE">
              <w:rPr>
                <w:rFonts w:ascii="Aptos Narrow" w:hAnsi="Aptos Narrow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397" w:type="pct"/>
            <w:noWrap/>
          </w:tcPr>
          <w:p w14:paraId="5F4069B5" w14:textId="7A02C0DF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Piacenza</w:t>
            </w:r>
          </w:p>
        </w:tc>
        <w:tc>
          <w:tcPr>
            <w:tcW w:w="1040" w:type="pct"/>
            <w:noWrap/>
            <w:hideMark/>
          </w:tcPr>
          <w:p w14:paraId="452425DD" w14:textId="6F80D3F8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1040" w:type="pct"/>
            <w:hideMark/>
          </w:tcPr>
          <w:p w14:paraId="16CD60BC" w14:textId="458E7B41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1041" w:type="pct"/>
            <w:noWrap/>
            <w:hideMark/>
          </w:tcPr>
          <w:p w14:paraId="6004D0C8" w14:textId="5E708D10" w:rsidR="00B95077" w:rsidRPr="0033797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3.112</w:t>
            </w:r>
          </w:p>
        </w:tc>
      </w:tr>
      <w:tr w:rsidR="00B95077" w:rsidRPr="0033797F" w14:paraId="5CB4A865" w14:textId="77777777" w:rsidTr="003B1265">
        <w:trPr>
          <w:trHeight w:val="20"/>
        </w:trPr>
        <w:tc>
          <w:tcPr>
            <w:tcW w:w="481" w:type="pct"/>
          </w:tcPr>
          <w:p w14:paraId="764E3283" w14:textId="77777777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3E5AAE">
              <w:rPr>
                <w:rFonts w:ascii="Aptos Narrow" w:hAnsi="Aptos Narrow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397" w:type="pct"/>
            <w:noWrap/>
          </w:tcPr>
          <w:p w14:paraId="30F4C87F" w14:textId="452BA772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Pordenone</w:t>
            </w:r>
          </w:p>
        </w:tc>
        <w:tc>
          <w:tcPr>
            <w:tcW w:w="1040" w:type="pct"/>
            <w:noWrap/>
            <w:hideMark/>
          </w:tcPr>
          <w:p w14:paraId="39BC822F" w14:textId="088306FB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040" w:type="pct"/>
            <w:hideMark/>
          </w:tcPr>
          <w:p w14:paraId="0FDB1AF2" w14:textId="266CFA3A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238</w:t>
            </w:r>
          </w:p>
        </w:tc>
        <w:tc>
          <w:tcPr>
            <w:tcW w:w="1041" w:type="pct"/>
            <w:noWrap/>
            <w:hideMark/>
          </w:tcPr>
          <w:p w14:paraId="63A56F88" w14:textId="4870A189" w:rsidR="00B95077" w:rsidRPr="0033797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3.229</w:t>
            </w:r>
          </w:p>
        </w:tc>
      </w:tr>
      <w:tr w:rsidR="00B95077" w:rsidRPr="0033797F" w14:paraId="530D124D" w14:textId="77777777" w:rsidTr="003B1265">
        <w:trPr>
          <w:trHeight w:val="20"/>
        </w:trPr>
        <w:tc>
          <w:tcPr>
            <w:tcW w:w="481" w:type="pct"/>
          </w:tcPr>
          <w:p w14:paraId="19AD0B6D" w14:textId="77777777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3E5AAE">
              <w:rPr>
                <w:rFonts w:ascii="Aptos Narrow" w:hAnsi="Aptos Narrow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397" w:type="pct"/>
            <w:noWrap/>
          </w:tcPr>
          <w:p w14:paraId="1E9C1B2F" w14:textId="3A75E1CC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Udine</w:t>
            </w:r>
          </w:p>
        </w:tc>
        <w:tc>
          <w:tcPr>
            <w:tcW w:w="1040" w:type="pct"/>
            <w:noWrap/>
            <w:hideMark/>
          </w:tcPr>
          <w:p w14:paraId="65CB9198" w14:textId="38D72033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1040" w:type="pct"/>
            <w:hideMark/>
          </w:tcPr>
          <w:p w14:paraId="4D9D64E9" w14:textId="1096FC9D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408</w:t>
            </w:r>
          </w:p>
        </w:tc>
        <w:tc>
          <w:tcPr>
            <w:tcW w:w="1041" w:type="pct"/>
            <w:noWrap/>
            <w:hideMark/>
          </w:tcPr>
          <w:p w14:paraId="2A351FAE" w14:textId="5D8E1DF4" w:rsidR="00B95077" w:rsidRPr="0033797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5.482</w:t>
            </w:r>
          </w:p>
        </w:tc>
      </w:tr>
      <w:tr w:rsidR="00B95077" w:rsidRPr="0033797F" w14:paraId="72BA4C31" w14:textId="77777777" w:rsidTr="003B1265">
        <w:trPr>
          <w:trHeight w:val="20"/>
        </w:trPr>
        <w:tc>
          <w:tcPr>
            <w:tcW w:w="481" w:type="pct"/>
          </w:tcPr>
          <w:p w14:paraId="378407BD" w14:textId="77777777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3E5AAE">
              <w:rPr>
                <w:rFonts w:ascii="Aptos Narrow" w:hAnsi="Aptos Narrow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397" w:type="pct"/>
            <w:noWrap/>
          </w:tcPr>
          <w:p w14:paraId="5F29A97C" w14:textId="71793C74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Cuneo</w:t>
            </w:r>
          </w:p>
        </w:tc>
        <w:tc>
          <w:tcPr>
            <w:tcW w:w="1040" w:type="pct"/>
            <w:noWrap/>
            <w:hideMark/>
          </w:tcPr>
          <w:p w14:paraId="5C57F35B" w14:textId="52969576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1040" w:type="pct"/>
            <w:hideMark/>
          </w:tcPr>
          <w:p w14:paraId="351FC6D2" w14:textId="589AFB83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451</w:t>
            </w:r>
          </w:p>
        </w:tc>
        <w:tc>
          <w:tcPr>
            <w:tcW w:w="1041" w:type="pct"/>
            <w:noWrap/>
            <w:hideMark/>
          </w:tcPr>
          <w:p w14:paraId="1F1B3B2F" w14:textId="0D7449BE" w:rsidR="00B95077" w:rsidRPr="0033797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6.197</w:t>
            </w:r>
          </w:p>
        </w:tc>
      </w:tr>
      <w:tr w:rsidR="00B95077" w:rsidRPr="0033797F" w14:paraId="595EF180" w14:textId="77777777" w:rsidTr="003B1265">
        <w:trPr>
          <w:trHeight w:val="20"/>
        </w:trPr>
        <w:tc>
          <w:tcPr>
            <w:tcW w:w="481" w:type="pct"/>
          </w:tcPr>
          <w:p w14:paraId="7009F6FF" w14:textId="77777777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3E5AAE">
              <w:rPr>
                <w:rFonts w:ascii="Aptos Narrow" w:hAnsi="Aptos Narrow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397" w:type="pct"/>
            <w:noWrap/>
          </w:tcPr>
          <w:p w14:paraId="495596F0" w14:textId="13E8181D" w:rsidR="00B95077" w:rsidRPr="0033797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Novara</w:t>
            </w:r>
          </w:p>
        </w:tc>
        <w:tc>
          <w:tcPr>
            <w:tcW w:w="1040" w:type="pct"/>
            <w:noWrap/>
            <w:hideMark/>
          </w:tcPr>
          <w:p w14:paraId="738C4A3A" w14:textId="5DC5388F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1040" w:type="pct"/>
            <w:hideMark/>
          </w:tcPr>
          <w:p w14:paraId="6808997D" w14:textId="79C34B28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258</w:t>
            </w:r>
          </w:p>
        </w:tc>
        <w:tc>
          <w:tcPr>
            <w:tcW w:w="1041" w:type="pct"/>
            <w:noWrap/>
            <w:hideMark/>
          </w:tcPr>
          <w:p w14:paraId="2CF54B85" w14:textId="7EF4186D" w:rsidR="00B95077" w:rsidRPr="0033797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color w:val="000000"/>
                <w:sz w:val="16"/>
                <w:szCs w:val="16"/>
              </w:rPr>
              <w:t>3.296</w:t>
            </w:r>
          </w:p>
        </w:tc>
      </w:tr>
      <w:tr w:rsidR="00B95077" w:rsidRPr="0033797F" w14:paraId="0CFF04D9" w14:textId="77777777" w:rsidTr="00440973">
        <w:trPr>
          <w:trHeight w:val="20"/>
        </w:trPr>
        <w:tc>
          <w:tcPr>
            <w:tcW w:w="481" w:type="pct"/>
          </w:tcPr>
          <w:p w14:paraId="23F7E315" w14:textId="77777777" w:rsidR="00B95077" w:rsidRPr="0033797F" w:rsidRDefault="00B95077" w:rsidP="00B95077">
            <w:pPr>
              <w:spacing w:line="240" w:lineRule="atLeast"/>
              <w:contextualSpacing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97" w:type="pct"/>
            <w:hideMark/>
          </w:tcPr>
          <w:p w14:paraId="77CF64DB" w14:textId="77777777" w:rsidR="00B95077" w:rsidRPr="00505ABF" w:rsidRDefault="00B95077" w:rsidP="00B95077">
            <w:pPr>
              <w:spacing w:line="240" w:lineRule="atLeast"/>
              <w:contextualSpacing/>
              <w:rPr>
                <w:rFonts w:ascii="Aptos Narrow" w:hAnsi="Aptos Narrow"/>
                <w:b/>
                <w:bCs/>
                <w:color w:val="000000"/>
                <w:sz w:val="16"/>
                <w:szCs w:val="16"/>
              </w:rPr>
            </w:pPr>
            <w:r w:rsidRPr="00505ABF">
              <w:rPr>
                <w:rFonts w:ascii="Aptos Narrow" w:hAnsi="Aptos Narrow"/>
                <w:b/>
                <w:bCs/>
                <w:color w:val="000000"/>
                <w:sz w:val="16"/>
                <w:szCs w:val="16"/>
              </w:rPr>
              <w:t>ITALIA</w:t>
            </w:r>
          </w:p>
        </w:tc>
        <w:tc>
          <w:tcPr>
            <w:tcW w:w="1040" w:type="pct"/>
            <w:noWrap/>
            <w:vAlign w:val="bottom"/>
            <w:hideMark/>
          </w:tcPr>
          <w:p w14:paraId="6A5D29A8" w14:textId="59E5AD43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b/>
                <w:bCs/>
                <w:color w:val="000000"/>
                <w:sz w:val="16"/>
                <w:szCs w:val="16"/>
              </w:rPr>
            </w:pPr>
            <w:r w:rsidRPr="00505ABF">
              <w:rPr>
                <w:rFonts w:ascii="Aptos Narrow" w:hAnsi="Aptos Narrow"/>
                <w:b/>
                <w:bCs/>
                <w:color w:val="000000"/>
                <w:sz w:val="16"/>
                <w:szCs w:val="16"/>
              </w:rPr>
              <w:t>1,</w:t>
            </w:r>
            <w:r>
              <w:rPr>
                <w:rFonts w:ascii="Aptos Narrow" w:hAnsi="Aptos Narrow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04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1313F4DD" w14:textId="3FDAB939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b/>
                <w:bCs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b/>
                <w:bCs/>
                <w:color w:val="000000"/>
                <w:sz w:val="16"/>
                <w:szCs w:val="16"/>
              </w:rPr>
              <w:t>31.169</w:t>
            </w:r>
          </w:p>
        </w:tc>
        <w:tc>
          <w:tcPr>
            <w:tcW w:w="10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A58C29" w14:textId="407FFF05" w:rsidR="00B95077" w:rsidRPr="00505ABF" w:rsidRDefault="00B95077" w:rsidP="00B95077">
            <w:pPr>
              <w:spacing w:line="240" w:lineRule="atLeast"/>
              <w:contextualSpacing/>
              <w:jc w:val="center"/>
              <w:rPr>
                <w:rFonts w:ascii="Aptos Narrow" w:hAnsi="Aptos Narrow"/>
                <w:b/>
                <w:bCs/>
                <w:color w:val="000000"/>
                <w:sz w:val="16"/>
                <w:szCs w:val="16"/>
              </w:rPr>
            </w:pPr>
            <w:r w:rsidRPr="00B95077">
              <w:rPr>
                <w:rFonts w:ascii="Aptos Narrow" w:hAnsi="Aptos Narrow"/>
                <w:b/>
                <w:bCs/>
                <w:color w:val="000000"/>
                <w:sz w:val="16"/>
                <w:szCs w:val="16"/>
              </w:rPr>
              <w:t>407.417</w:t>
            </w:r>
          </w:p>
        </w:tc>
      </w:tr>
    </w:tbl>
    <w:p w14:paraId="636498EA" w14:textId="63E1E482" w:rsidR="003B1265" w:rsidRPr="00817A7D" w:rsidRDefault="00817A7D" w:rsidP="007E5CD9">
      <w:pPr>
        <w:jc w:val="both"/>
        <w:rPr>
          <w:rFonts w:ascii="Arial" w:hAnsi="Arial" w:cs="Arial"/>
          <w:color w:val="000000"/>
          <w:sz w:val="16"/>
          <w:szCs w:val="16"/>
        </w:rPr>
      </w:pPr>
      <w:r w:rsidRPr="00817A7D">
        <w:rPr>
          <w:rFonts w:ascii="Arial" w:hAnsi="Arial" w:cs="Arial"/>
          <w:color w:val="000000"/>
          <w:sz w:val="16"/>
          <w:szCs w:val="16"/>
        </w:rPr>
        <w:t>Fonte: elaborazione Centro Studi Tagliacarne</w:t>
      </w:r>
    </w:p>
    <w:p w14:paraId="6DCFB798" w14:textId="77777777" w:rsidR="00066E54" w:rsidRDefault="00066E54" w:rsidP="007E5CD9">
      <w:pPr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5FDB31F2" w14:textId="5C4C617E" w:rsidR="00377C60" w:rsidRDefault="00377C60">
      <w:pPr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br w:type="page"/>
      </w:r>
    </w:p>
    <w:p w14:paraId="79450605" w14:textId="77777777" w:rsidR="00066E54" w:rsidRDefault="00066E54" w:rsidP="007E5CD9">
      <w:pPr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6DAF4799" w14:textId="77777777" w:rsidR="00066E54" w:rsidRDefault="00066E54" w:rsidP="007E5CD9">
      <w:pPr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4AE00F3B" w14:textId="77777777" w:rsidR="00066E54" w:rsidRDefault="00066E54" w:rsidP="007E5CD9">
      <w:pPr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29EF1C70" w14:textId="0B104260" w:rsidR="00B67B47" w:rsidRPr="00377C60" w:rsidRDefault="00B67B47" w:rsidP="00B67B47">
      <w:pPr>
        <w:jc w:val="center"/>
        <w:rPr>
          <w:rFonts w:ascii="Tahoma" w:hAnsi="Tahoma" w:cs="Tahoma"/>
          <w:b/>
          <w:bCs/>
          <w:sz w:val="22"/>
          <w:szCs w:val="22"/>
          <w:shd w:val="clear" w:color="auto" w:fill="FFFFFF"/>
        </w:rPr>
      </w:pPr>
      <w:r w:rsidRPr="00377C60">
        <w:rPr>
          <w:noProof/>
        </w:rPr>
        <w:drawing>
          <wp:inline distT="0" distB="0" distL="0" distR="0" wp14:anchorId="410D115D" wp14:editId="37DE0AAD">
            <wp:extent cx="4279900" cy="3098885"/>
            <wp:effectExtent l="0" t="0" r="6350" b="6350"/>
            <wp:docPr id="45327529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27529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309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28339" w14:textId="2DC18F21" w:rsidR="00817A7D" w:rsidRPr="00817A7D" w:rsidRDefault="00817A7D" w:rsidP="00817A7D">
      <w:pPr>
        <w:jc w:val="both"/>
        <w:rPr>
          <w:rFonts w:ascii="Arial" w:hAnsi="Arial" w:cs="Arial"/>
          <w:color w:val="000000"/>
          <w:sz w:val="16"/>
          <w:szCs w:val="16"/>
        </w:rPr>
      </w:pPr>
      <w:r w:rsidRPr="00817A7D">
        <w:rPr>
          <w:rFonts w:ascii="Arial" w:hAnsi="Arial" w:cs="Arial"/>
          <w:color w:val="000000"/>
          <w:sz w:val="16"/>
          <w:szCs w:val="16"/>
        </w:rPr>
        <w:t xml:space="preserve">Fonte: </w:t>
      </w:r>
      <w:r>
        <w:rPr>
          <w:rFonts w:ascii="Arial" w:hAnsi="Arial" w:cs="Arial"/>
          <w:color w:val="000000"/>
          <w:sz w:val="16"/>
          <w:szCs w:val="16"/>
        </w:rPr>
        <w:t xml:space="preserve">indagine </w:t>
      </w:r>
      <w:r w:rsidRPr="00817A7D">
        <w:rPr>
          <w:rFonts w:ascii="Arial" w:hAnsi="Arial" w:cs="Arial"/>
          <w:color w:val="000000"/>
          <w:sz w:val="16"/>
          <w:szCs w:val="16"/>
        </w:rPr>
        <w:t>Centro Studi Tagliacarne</w:t>
      </w:r>
      <w:r>
        <w:rPr>
          <w:rFonts w:ascii="Arial" w:hAnsi="Arial" w:cs="Arial"/>
          <w:color w:val="000000"/>
          <w:sz w:val="16"/>
          <w:szCs w:val="16"/>
        </w:rPr>
        <w:t xml:space="preserve"> 2026 su un campione di 491 imprese dell’Aftermarket</w:t>
      </w:r>
      <w:r w:rsidR="00425EE4">
        <w:rPr>
          <w:rFonts w:ascii="Arial" w:hAnsi="Arial" w:cs="Arial"/>
          <w:color w:val="000000"/>
          <w:sz w:val="16"/>
          <w:szCs w:val="16"/>
        </w:rPr>
        <w:t xml:space="preserve"> </w:t>
      </w:r>
      <w:r w:rsidR="00425EE4" w:rsidRPr="00425EE4">
        <w:rPr>
          <w:rFonts w:ascii="Arial" w:hAnsi="Arial" w:cs="Arial"/>
          <w:color w:val="000000"/>
          <w:sz w:val="16"/>
          <w:szCs w:val="16"/>
        </w:rPr>
        <w:t>automotive</w:t>
      </w:r>
    </w:p>
    <w:p w14:paraId="2204B861" w14:textId="77777777" w:rsidR="00B67B47" w:rsidRDefault="00B67B47" w:rsidP="00B67B47">
      <w:pPr>
        <w:jc w:val="center"/>
        <w:rPr>
          <w:rFonts w:ascii="Tahoma" w:hAnsi="Tahoma" w:cs="Tahoma"/>
          <w:b/>
          <w:bCs/>
          <w:sz w:val="22"/>
          <w:szCs w:val="22"/>
          <w:shd w:val="clear" w:color="auto" w:fill="FFFFFF"/>
        </w:rPr>
      </w:pPr>
    </w:p>
    <w:p w14:paraId="59CE0521" w14:textId="77777777" w:rsidR="00377C60" w:rsidRPr="00377C60" w:rsidRDefault="00377C60" w:rsidP="00B67B47">
      <w:pPr>
        <w:jc w:val="center"/>
        <w:rPr>
          <w:rFonts w:ascii="Tahoma" w:hAnsi="Tahoma" w:cs="Tahoma"/>
          <w:b/>
          <w:bCs/>
          <w:sz w:val="22"/>
          <w:szCs w:val="22"/>
          <w:shd w:val="clear" w:color="auto" w:fill="FFFFFF"/>
        </w:rPr>
      </w:pPr>
    </w:p>
    <w:p w14:paraId="3EBD05EC" w14:textId="1C011F15" w:rsidR="00B67B47" w:rsidRPr="00817A7D" w:rsidRDefault="00066287" w:rsidP="00B67B47">
      <w:pPr>
        <w:jc w:val="center"/>
        <w:rPr>
          <w:rFonts w:ascii="Tahoma" w:hAnsi="Tahoma" w:cs="Tahoma"/>
          <w:b/>
          <w:bCs/>
          <w:sz w:val="22"/>
          <w:szCs w:val="22"/>
          <w:shd w:val="clear" w:color="auto" w:fill="FFFFFF"/>
        </w:rPr>
      </w:pPr>
      <w:r w:rsidRPr="00817A7D">
        <w:rPr>
          <w:noProof/>
        </w:rPr>
        <w:drawing>
          <wp:inline distT="0" distB="0" distL="0" distR="0" wp14:anchorId="72123C19" wp14:editId="45F674CB">
            <wp:extent cx="4325897" cy="3350748"/>
            <wp:effectExtent l="0" t="0" r="0" b="2540"/>
            <wp:docPr id="8838504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504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0940" cy="33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A00CD" w14:textId="234DDB62" w:rsidR="00817A7D" w:rsidRPr="00817A7D" w:rsidRDefault="00817A7D" w:rsidP="00817A7D">
      <w:pPr>
        <w:jc w:val="both"/>
        <w:rPr>
          <w:rFonts w:ascii="Arial" w:hAnsi="Arial" w:cs="Arial"/>
          <w:sz w:val="16"/>
          <w:szCs w:val="16"/>
        </w:rPr>
      </w:pPr>
      <w:r w:rsidRPr="00817A7D">
        <w:rPr>
          <w:rFonts w:ascii="Arial" w:hAnsi="Arial" w:cs="Arial"/>
          <w:sz w:val="16"/>
          <w:szCs w:val="16"/>
        </w:rPr>
        <w:t>Fonte: indagine Centro Studi Tagliacarne 2026 su un campione di 491 imprese dell’Aftermarket</w:t>
      </w:r>
      <w:r w:rsidR="00425EE4">
        <w:rPr>
          <w:rFonts w:ascii="Arial" w:hAnsi="Arial" w:cs="Arial"/>
          <w:sz w:val="16"/>
          <w:szCs w:val="16"/>
        </w:rPr>
        <w:t xml:space="preserve"> </w:t>
      </w:r>
      <w:r w:rsidR="00425EE4" w:rsidRPr="00425EE4">
        <w:rPr>
          <w:rFonts w:ascii="Arial" w:hAnsi="Arial" w:cs="Arial"/>
          <w:color w:val="000000"/>
          <w:sz w:val="16"/>
          <w:szCs w:val="16"/>
        </w:rPr>
        <w:t>automotive</w:t>
      </w:r>
    </w:p>
    <w:p w14:paraId="1467C2D4" w14:textId="77777777" w:rsidR="00817A7D" w:rsidRPr="00817A7D" w:rsidRDefault="00817A7D" w:rsidP="00B67B47">
      <w:pPr>
        <w:jc w:val="center"/>
        <w:rPr>
          <w:rFonts w:ascii="Tahoma" w:hAnsi="Tahoma" w:cs="Tahoma"/>
          <w:b/>
          <w:bCs/>
          <w:sz w:val="22"/>
          <w:szCs w:val="22"/>
          <w:shd w:val="clear" w:color="auto" w:fill="FFFFFF"/>
        </w:rPr>
      </w:pPr>
    </w:p>
    <w:sectPr w:rsidR="00817A7D" w:rsidRPr="00817A7D" w:rsidSect="007267F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1559" w:bottom="709" w:left="1559" w:header="720" w:footer="0" w:gutter="0"/>
      <w:pgNumType w:start="1"/>
      <w:cols w:space="720"/>
      <w:titlePg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780E46" w14:textId="77777777" w:rsidR="0061223B" w:rsidRDefault="0061223B">
      <w:r>
        <w:separator/>
      </w:r>
    </w:p>
  </w:endnote>
  <w:endnote w:type="continuationSeparator" w:id="0">
    <w:p w14:paraId="4257B850" w14:textId="77777777" w:rsidR="0061223B" w:rsidRDefault="006122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sa">
    <w:altName w:val="Calibri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Rasa Light">
    <w:altName w:val="Cambria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FE174" w14:textId="77777777" w:rsidR="001B5E09" w:rsidRDefault="001B5E0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D2356" w14:textId="27B7A6A3" w:rsidR="00766A11" w:rsidRDefault="00766A11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 w:rsidR="00AA0363">
      <w:rPr>
        <w:noProof/>
      </w:rPr>
      <w:t>2</w:t>
    </w:r>
    <w:r>
      <w:fldChar w:fldCharType="end"/>
    </w:r>
  </w:p>
  <w:tbl>
    <w:tblPr>
      <w:tblW w:w="10485" w:type="dxa"/>
      <w:tblInd w:w="-575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696"/>
      <w:gridCol w:w="621"/>
      <w:gridCol w:w="606"/>
      <w:gridCol w:w="494"/>
      <w:gridCol w:w="526"/>
      <w:gridCol w:w="542"/>
    </w:tblGrid>
    <w:tr w:rsidR="00FB276B" w:rsidRPr="00FB276B" w14:paraId="48140597" w14:textId="77777777" w:rsidTr="00677FBD">
      <w:tc>
        <w:tcPr>
          <w:tcW w:w="724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tbl>
          <w:tblPr>
            <w:tblW w:w="10485" w:type="dxa"/>
            <w:tblLayout w:type="fixed"/>
            <w:tblLook w:val="0600" w:firstRow="0" w:lastRow="0" w:firstColumn="0" w:lastColumn="0" w:noHBand="1" w:noVBand="1"/>
          </w:tblPr>
          <w:tblGrid>
            <w:gridCol w:w="7516"/>
            <w:gridCol w:w="567"/>
            <w:gridCol w:w="567"/>
            <w:gridCol w:w="567"/>
            <w:gridCol w:w="567"/>
            <w:gridCol w:w="701"/>
          </w:tblGrid>
          <w:tr w:rsidR="00DB5B54" w14:paraId="5DB80C9E" w14:textId="77777777" w:rsidTr="002F25F8">
            <w:tc>
              <w:tcPr>
                <w:tcW w:w="751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838FA8" w14:textId="77777777" w:rsidR="00DB5B54" w:rsidRDefault="00DB5B54" w:rsidP="00DB5B54">
                <w:pPr>
                  <w:tabs>
                    <w:tab w:val="center" w:pos="4819"/>
                    <w:tab w:val="right" w:pos="9638"/>
                  </w:tabs>
                  <w:rPr>
                    <w:rFonts w:ascii="Rasa Light" w:eastAsia="Rasa Light" w:hAnsi="Rasa Light" w:cs="Rasa Light"/>
                    <w:b/>
                    <w:color w:val="071D49"/>
                    <w:sz w:val="20"/>
                    <w:szCs w:val="20"/>
                  </w:rPr>
                </w:pPr>
                <w:r>
                  <w:rPr>
                    <w:rFonts w:ascii="Rasa Light" w:eastAsia="Rasa Light" w:hAnsi="Rasa Light" w:cs="Rasa Light"/>
                    <w:b/>
                    <w:color w:val="071D49"/>
                    <w:sz w:val="20"/>
                    <w:szCs w:val="20"/>
                  </w:rPr>
                  <w:t>Per ulteriori informazioni:</w:t>
                </w:r>
              </w:p>
              <w:p w14:paraId="522AC665" w14:textId="77777777" w:rsidR="00DB5B54" w:rsidRDefault="00DB5B54" w:rsidP="00DB5B54">
                <w:pPr>
                  <w:tabs>
                    <w:tab w:val="center" w:pos="4819"/>
                    <w:tab w:val="right" w:pos="9638"/>
                  </w:tabs>
                  <w:rPr>
                    <w:rFonts w:ascii="Rasa Light" w:eastAsia="Rasa Light" w:hAnsi="Rasa Light" w:cs="Rasa Light"/>
                    <w:color w:val="071D49"/>
                    <w:sz w:val="20"/>
                    <w:szCs w:val="20"/>
                  </w:rPr>
                </w:pPr>
                <w:r>
                  <w:rPr>
                    <w:rFonts w:ascii="Rasa Light" w:eastAsia="Rasa Light" w:hAnsi="Rasa Light" w:cs="Rasa Light"/>
                    <w:color w:val="071D49"/>
                    <w:sz w:val="20"/>
                    <w:szCs w:val="20"/>
                  </w:rPr>
                  <w:t xml:space="preserve">Responsabile ufficio stampa e comunicazione </w:t>
                </w:r>
              </w:p>
              <w:p w14:paraId="4E09EA88" w14:textId="77777777" w:rsidR="00DB5B54" w:rsidRDefault="00DB5B54" w:rsidP="00DB5B54">
                <w:pPr>
                  <w:widowControl w:val="0"/>
                  <w:rPr>
                    <w:rFonts w:ascii="Rasa Light" w:eastAsia="Rasa Light" w:hAnsi="Rasa Light" w:cs="Rasa Light"/>
                    <w:color w:val="071D49"/>
                    <w:sz w:val="20"/>
                    <w:szCs w:val="20"/>
                  </w:rPr>
                </w:pPr>
                <w:r>
                  <w:rPr>
                    <w:rFonts w:ascii="Rasa Light" w:eastAsia="Rasa Light" w:hAnsi="Rasa Light" w:cs="Rasa Light"/>
                    <w:color w:val="071D49"/>
                    <w:sz w:val="20"/>
                    <w:szCs w:val="20"/>
                  </w:rPr>
                  <w:t xml:space="preserve">Loredana Capuozzo | </w:t>
                </w:r>
                <w:proofErr w:type="spellStart"/>
                <w:r>
                  <w:rPr>
                    <w:rFonts w:ascii="Rasa Light" w:eastAsia="Rasa Light" w:hAnsi="Rasa Light" w:cs="Rasa Light"/>
                    <w:color w:val="071D49"/>
                    <w:sz w:val="20"/>
                    <w:szCs w:val="20"/>
                  </w:rPr>
                  <w:t>cell</w:t>
                </w:r>
                <w:proofErr w:type="spellEnd"/>
                <w:r>
                  <w:rPr>
                    <w:rFonts w:ascii="Rasa Light" w:eastAsia="Rasa Light" w:hAnsi="Rasa Light" w:cs="Rasa Light"/>
                    <w:color w:val="071D49"/>
                    <w:sz w:val="20"/>
                    <w:szCs w:val="20"/>
                  </w:rPr>
                  <w:t xml:space="preserve">. 331.6098963 | </w:t>
                </w:r>
                <w:proofErr w:type="gramStart"/>
                <w:r>
                  <w:rPr>
                    <w:rFonts w:ascii="Rasa Light" w:eastAsia="Rasa Light" w:hAnsi="Rasa Light" w:cs="Rasa Light"/>
                    <w:color w:val="071D49"/>
                    <w:sz w:val="20"/>
                    <w:szCs w:val="20"/>
                  </w:rPr>
                  <w:t>email</w:t>
                </w:r>
                <w:proofErr w:type="gramEnd"/>
                <w:r>
                  <w:rPr>
                    <w:rFonts w:ascii="Rasa Light" w:eastAsia="Rasa Light" w:hAnsi="Rasa Light" w:cs="Rasa Light"/>
                    <w:color w:val="071D49"/>
                    <w:sz w:val="20"/>
                    <w:szCs w:val="20"/>
                  </w:rPr>
                  <w:t>: loredana.capuozzo@tagliacarne.it</w:t>
                </w:r>
              </w:p>
            </w:tc>
            <w:tc>
              <w:tcPr>
                <w:tcW w:w="567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D77408A" w14:textId="77777777" w:rsidR="00DB5B54" w:rsidRDefault="00DB5B54" w:rsidP="00DB5B54">
                <w:pPr>
                  <w:widowControl w:val="0"/>
                  <w:jc w:val="center"/>
                  <w:rPr>
                    <w:rFonts w:ascii="Rasa Light" w:eastAsia="Rasa Light" w:hAnsi="Rasa Light" w:cs="Rasa Light"/>
                    <w:color w:val="071D49"/>
                    <w:sz w:val="20"/>
                    <w:szCs w:val="20"/>
                  </w:rPr>
                </w:pPr>
                <w:hyperlink r:id="rId1">
                  <w:r>
                    <w:rPr>
                      <w:rFonts w:ascii="Rasa Light" w:eastAsia="Rasa Light" w:hAnsi="Rasa Light" w:cs="Rasa Light"/>
                      <w:b/>
                      <w:noProof/>
                      <w:color w:val="1155CC"/>
                      <w:sz w:val="20"/>
                      <w:szCs w:val="20"/>
                      <w:u w:val="single"/>
                    </w:rPr>
                    <w:drawing>
                      <wp:inline distT="114300" distB="114300" distL="114300" distR="114300" wp14:anchorId="78C8E8EE" wp14:editId="4E9CE301">
                        <wp:extent cx="227965" cy="227965"/>
                        <wp:effectExtent l="0" t="0" r="635" b="635"/>
                        <wp:docPr id="599145670" name="image6.png" descr="Immagine che contiene Carattere, Elementi grafici, schermata, linea&#10;&#10;Descrizione generata automaticamente">
                          <a:hlinkClick xmlns:a="http://schemas.openxmlformats.org/drawingml/2006/main" r:id="rId1"/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4" name="image6.png" descr="Immagine che contiene Carattere, Elementi grafici, schermata, linea&#10;&#10;Descrizione generata automaticamente">
                                  <a:hlinkClick r:id="rId1"/>
                                </pic:cNvPr>
                                <pic:cNvPicPr preferRelativeResize="0"/>
                              </pic:nvPicPr>
                              <pic:blipFill>
                                <a:blip r:embed="rId2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7965" cy="22796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hyperlink>
              </w:p>
            </w:tc>
            <w:tc>
              <w:tcPr>
                <w:tcW w:w="567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2F3E5DF" w14:textId="77777777" w:rsidR="00DB5B54" w:rsidRDefault="00DB5B54" w:rsidP="00DB5B54">
                <w:pPr>
                  <w:widowControl w:val="0"/>
                  <w:jc w:val="center"/>
                  <w:rPr>
                    <w:rFonts w:ascii="Rasa Light" w:eastAsia="Rasa Light" w:hAnsi="Rasa Light" w:cs="Rasa Light"/>
                    <w:b/>
                    <w:sz w:val="20"/>
                    <w:szCs w:val="20"/>
                  </w:rPr>
                </w:pPr>
                <w:hyperlink r:id="rId3">
                  <w:r>
                    <w:rPr>
                      <w:rFonts w:ascii="Rasa Light" w:eastAsia="Rasa Light" w:hAnsi="Rasa Light" w:cs="Rasa Light"/>
                      <w:b/>
                      <w:noProof/>
                      <w:color w:val="1155CC"/>
                      <w:sz w:val="20"/>
                      <w:szCs w:val="20"/>
                      <w:u w:val="single"/>
                    </w:rPr>
                    <w:drawing>
                      <wp:inline distT="114300" distB="114300" distL="114300" distR="114300" wp14:anchorId="73BD709B" wp14:editId="4595E2F1">
                        <wp:extent cx="199837" cy="199837"/>
                        <wp:effectExtent l="0" t="0" r="0" b="0"/>
                        <wp:docPr id="1609843544" name="image4.png" descr="Immagine che contiene logo, simbolo, Elementi grafici&#10;&#10;Descrizione generata automaticamente">
                          <a:hlinkClick xmlns:a="http://schemas.openxmlformats.org/drawingml/2006/main" r:id="rId3"/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5" name="image4.png" descr="Immagine che contiene logo, simbolo, Elementi grafici&#10;&#10;Descrizione generata automaticamente">
                                  <a:hlinkClick r:id="rId3"/>
                                </pic:cNvPr>
                                <pic:cNvPicPr preferRelativeResize="0"/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837" cy="199837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hyperlink>
              </w:p>
            </w:tc>
            <w:tc>
              <w:tcPr>
                <w:tcW w:w="567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1C659AE" w14:textId="77777777" w:rsidR="00DB5B54" w:rsidRDefault="00DB5B54" w:rsidP="00DB5B54">
                <w:pPr>
                  <w:widowControl w:val="0"/>
                  <w:jc w:val="center"/>
                  <w:rPr>
                    <w:rFonts w:ascii="Rasa Light" w:eastAsia="Rasa Light" w:hAnsi="Rasa Light" w:cs="Rasa Light"/>
                    <w:color w:val="071D49"/>
                    <w:sz w:val="20"/>
                    <w:szCs w:val="20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2230227A" wp14:editId="2BA75D84">
                      <wp:extent cx="209550" cy="209550"/>
                      <wp:effectExtent l="0" t="0" r="0" b="0"/>
                      <wp:docPr id="594848333" name="Immagine 1" descr="Immagine che contiene cerchio, Elementi grafici, simbolo, Carattere&#10;&#10;Descrizione generata automaticamente">
                        <a:hlinkClick xmlns:a="http://schemas.openxmlformats.org/drawingml/2006/main" r:id="rId5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96264871" name="Immagine 1" descr="Immagine che contiene cerchio, Elementi grafici, simbolo, Carattere&#10;&#10;Descrizione generata automaticamente">
                                <a:hlinkClick r:id="rId5"/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0955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hyperlink r:id="rId7"/>
              </w:p>
            </w:tc>
            <w:tc>
              <w:tcPr>
                <w:tcW w:w="567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16B2E7F" w14:textId="77777777" w:rsidR="00DB5B54" w:rsidRDefault="00DB5B54" w:rsidP="00DB5B54">
                <w:pPr>
                  <w:widowControl w:val="0"/>
                  <w:jc w:val="center"/>
                  <w:rPr>
                    <w:rFonts w:ascii="Rasa Light" w:eastAsia="Rasa Light" w:hAnsi="Rasa Light" w:cs="Rasa Light"/>
                    <w:color w:val="071D49"/>
                    <w:sz w:val="20"/>
                    <w:szCs w:val="20"/>
                  </w:rPr>
                </w:pPr>
                <w:hyperlink r:id="rId8">
                  <w:r>
                    <w:rPr>
                      <w:rFonts w:ascii="Rasa Light" w:eastAsia="Rasa Light" w:hAnsi="Rasa Light" w:cs="Rasa Light"/>
                      <w:b/>
                      <w:noProof/>
                      <w:color w:val="1155CC"/>
                      <w:sz w:val="20"/>
                      <w:szCs w:val="20"/>
                      <w:u w:val="single"/>
                    </w:rPr>
                    <w:drawing>
                      <wp:inline distT="114300" distB="114300" distL="114300" distR="114300" wp14:anchorId="4EBB5776" wp14:editId="041720CA">
                        <wp:extent cx="194628" cy="200025"/>
                        <wp:effectExtent l="0" t="0" r="0" b="0"/>
                        <wp:docPr id="1407612774" name="image5.png" descr="Immagine che contiene logo, Elementi grafici, Carattere, simbolo&#10;&#10;Descrizione generata automaticamente">
                          <a:hlinkClick xmlns:a="http://schemas.openxmlformats.org/drawingml/2006/main" r:id="rId8"/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7" name="image5.png" descr="Immagine che contiene logo, Elementi grafici, Carattere, simbolo&#10;&#10;Descrizione generata automaticamente">
                                  <a:hlinkClick r:id="rId8"/>
                                </pic:cNvPr>
                                <pic:cNvPicPr preferRelativeResize="0"/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628" cy="20002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hyperlink>
              </w:p>
            </w:tc>
            <w:tc>
              <w:tcPr>
                <w:tcW w:w="70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7E38026" w14:textId="77777777" w:rsidR="00DB5B54" w:rsidRDefault="00DB5B54" w:rsidP="00DB5B54">
                <w:pPr>
                  <w:widowControl w:val="0"/>
                  <w:jc w:val="center"/>
                  <w:rPr>
                    <w:rFonts w:ascii="Rasa Light" w:eastAsia="Rasa Light" w:hAnsi="Rasa Light" w:cs="Rasa Light"/>
                    <w:color w:val="071D49"/>
                    <w:sz w:val="20"/>
                    <w:szCs w:val="20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06518D79" wp14:editId="01AD1541">
                      <wp:extent cx="316992" cy="247650"/>
                      <wp:effectExtent l="0" t="0" r="0" b="0"/>
                      <wp:docPr id="1335379173" name="Immagine 2" descr="Immagine che contiene logo, Elementi grafici, schermata, simbolo&#10;&#10;Descrizione generata automaticamente">
                        <a:hlinkClick xmlns:a="http://schemas.openxmlformats.org/drawingml/2006/main" r:id="rId10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23315067" name="Immagine 2" descr="Immagine che contiene logo, Elementi grafici, schermata, simbolo&#10;&#10;Descrizione generata automaticamente">
                                <a:hlinkClick r:id="rId10"/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2196" t="24390" r="9756" b="1463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20245" cy="2501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  <w:hyperlink r:id="rId12"/>
              </w:p>
            </w:tc>
          </w:tr>
        </w:tbl>
        <w:p w14:paraId="0E92294E" w14:textId="698F4785" w:rsidR="00FB276B" w:rsidRPr="00FB276B" w:rsidRDefault="00FB276B" w:rsidP="00FB276B">
          <w:pPr>
            <w:widowControl w:val="0"/>
            <w:rPr>
              <w:rFonts w:ascii="Rasa Light" w:eastAsia="Rasa Light" w:hAnsi="Rasa Light" w:cs="Rasa Light"/>
              <w:color w:val="071D49"/>
              <w:sz w:val="20"/>
              <w:szCs w:val="20"/>
              <w:lang w:val="it"/>
            </w:rPr>
          </w:pPr>
        </w:p>
      </w:tc>
      <w:tc>
        <w:tcPr>
          <w:tcW w:w="58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18475B2C" w14:textId="734CEF8F" w:rsidR="00FB276B" w:rsidRPr="00FB276B" w:rsidRDefault="00FB276B" w:rsidP="00FB276B">
          <w:pPr>
            <w:widowControl w:val="0"/>
            <w:jc w:val="center"/>
            <w:rPr>
              <w:rFonts w:ascii="Rasa Light" w:eastAsia="Rasa Light" w:hAnsi="Rasa Light" w:cs="Rasa Light"/>
              <w:color w:val="071D49"/>
              <w:sz w:val="20"/>
              <w:szCs w:val="20"/>
              <w:lang w:val="it"/>
            </w:rPr>
          </w:pPr>
        </w:p>
      </w:tc>
      <w:tc>
        <w:tcPr>
          <w:tcW w:w="57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0481658E" w14:textId="00771428" w:rsidR="00FB276B" w:rsidRPr="00FB276B" w:rsidRDefault="00FB276B" w:rsidP="00FB276B">
          <w:pPr>
            <w:widowControl w:val="0"/>
            <w:jc w:val="center"/>
            <w:rPr>
              <w:rFonts w:ascii="Rasa Light" w:eastAsia="Rasa Light" w:hAnsi="Rasa Light" w:cs="Rasa Light"/>
              <w:b/>
              <w:sz w:val="20"/>
              <w:szCs w:val="20"/>
              <w:lang w:val="it"/>
            </w:rPr>
          </w:pPr>
        </w:p>
      </w:tc>
      <w:tc>
        <w:tcPr>
          <w:tcW w:w="46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73219F65" w14:textId="78EB9319" w:rsidR="00FB276B" w:rsidRPr="00FB276B" w:rsidRDefault="00FB276B" w:rsidP="00FB276B">
          <w:pPr>
            <w:widowControl w:val="0"/>
            <w:jc w:val="center"/>
            <w:rPr>
              <w:rFonts w:ascii="Rasa Light" w:eastAsia="Rasa Light" w:hAnsi="Rasa Light" w:cs="Rasa Light"/>
              <w:color w:val="071D49"/>
              <w:sz w:val="20"/>
              <w:szCs w:val="20"/>
              <w:lang w:val="it"/>
            </w:rPr>
          </w:pPr>
        </w:p>
      </w:tc>
      <w:tc>
        <w:tcPr>
          <w:tcW w:w="4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6BECE957" w14:textId="642EF7F6" w:rsidR="00FB276B" w:rsidRPr="00FB276B" w:rsidRDefault="00FB276B" w:rsidP="00FB276B">
          <w:pPr>
            <w:widowControl w:val="0"/>
            <w:jc w:val="center"/>
            <w:rPr>
              <w:rFonts w:ascii="Rasa Light" w:eastAsia="Rasa Light" w:hAnsi="Rasa Light" w:cs="Rasa Light"/>
              <w:color w:val="071D49"/>
              <w:sz w:val="20"/>
              <w:szCs w:val="20"/>
              <w:lang w:val="it"/>
            </w:rPr>
          </w:pPr>
        </w:p>
      </w:tc>
      <w:tc>
        <w:tcPr>
          <w:tcW w:w="51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7AC08DFC" w14:textId="3DAE563B" w:rsidR="00FB276B" w:rsidRPr="00FB276B" w:rsidRDefault="00FB276B" w:rsidP="00FB276B">
          <w:pPr>
            <w:widowControl w:val="0"/>
            <w:jc w:val="center"/>
            <w:rPr>
              <w:rFonts w:ascii="Rasa Light" w:eastAsia="Rasa Light" w:hAnsi="Rasa Light" w:cs="Rasa Light"/>
              <w:color w:val="071D49"/>
              <w:sz w:val="20"/>
              <w:szCs w:val="20"/>
              <w:lang w:val="it"/>
            </w:rPr>
          </w:pPr>
        </w:p>
      </w:tc>
    </w:tr>
  </w:tbl>
  <w:p w14:paraId="0A504BFC" w14:textId="2BFF8424" w:rsidR="002B498E" w:rsidRDefault="002B498E">
    <w:pPr>
      <w:pStyle w:val="LO-normal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819"/>
        <w:tab w:val="right" w:pos="9638"/>
      </w:tabs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FD7EB" w14:textId="1D8A11A1" w:rsidR="00766A11" w:rsidRDefault="00766A11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 w:rsidR="00A0303F">
      <w:rPr>
        <w:noProof/>
      </w:rPr>
      <w:t>1</w:t>
    </w:r>
    <w:r>
      <w:fldChar w:fldCharType="end"/>
    </w:r>
  </w:p>
  <w:tbl>
    <w:tblPr>
      <w:tblW w:w="10485" w:type="dxa"/>
      <w:tblInd w:w="-575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696"/>
      <w:gridCol w:w="621"/>
      <w:gridCol w:w="606"/>
      <w:gridCol w:w="494"/>
      <w:gridCol w:w="526"/>
      <w:gridCol w:w="542"/>
    </w:tblGrid>
    <w:tr w:rsidR="00FB276B" w14:paraId="6C3E47E7" w14:textId="77777777" w:rsidTr="00FB276B">
      <w:tc>
        <w:tcPr>
          <w:tcW w:w="7696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tbl>
          <w:tblPr>
            <w:tblW w:w="10485" w:type="dxa"/>
            <w:tblLayout w:type="fixed"/>
            <w:tblLook w:val="0600" w:firstRow="0" w:lastRow="0" w:firstColumn="0" w:lastColumn="0" w:noHBand="1" w:noVBand="1"/>
          </w:tblPr>
          <w:tblGrid>
            <w:gridCol w:w="7516"/>
            <w:gridCol w:w="567"/>
            <w:gridCol w:w="567"/>
            <w:gridCol w:w="567"/>
            <w:gridCol w:w="567"/>
            <w:gridCol w:w="701"/>
          </w:tblGrid>
          <w:tr w:rsidR="00DB5B54" w14:paraId="2E9BDE98" w14:textId="77777777" w:rsidTr="002F25F8">
            <w:tc>
              <w:tcPr>
                <w:tcW w:w="7516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9C8DB20" w14:textId="77777777" w:rsidR="00DB5B54" w:rsidRDefault="00DB5B54" w:rsidP="00DB5B54">
                <w:pPr>
                  <w:tabs>
                    <w:tab w:val="center" w:pos="4819"/>
                    <w:tab w:val="right" w:pos="9638"/>
                  </w:tabs>
                  <w:rPr>
                    <w:rFonts w:ascii="Rasa Light" w:eastAsia="Rasa Light" w:hAnsi="Rasa Light" w:cs="Rasa Light"/>
                    <w:b/>
                    <w:color w:val="071D49"/>
                    <w:sz w:val="20"/>
                    <w:szCs w:val="20"/>
                  </w:rPr>
                </w:pPr>
                <w:r>
                  <w:rPr>
                    <w:rFonts w:ascii="Rasa Light" w:eastAsia="Rasa Light" w:hAnsi="Rasa Light" w:cs="Rasa Light"/>
                    <w:b/>
                    <w:color w:val="071D49"/>
                    <w:sz w:val="20"/>
                    <w:szCs w:val="20"/>
                  </w:rPr>
                  <w:t>Per ulteriori informazioni:</w:t>
                </w:r>
              </w:p>
              <w:p w14:paraId="498B2627" w14:textId="77777777" w:rsidR="00DB5B54" w:rsidRDefault="00DB5B54" w:rsidP="00DB5B54">
                <w:pPr>
                  <w:tabs>
                    <w:tab w:val="center" w:pos="4819"/>
                    <w:tab w:val="right" w:pos="9638"/>
                  </w:tabs>
                  <w:rPr>
                    <w:rFonts w:ascii="Rasa Light" w:eastAsia="Rasa Light" w:hAnsi="Rasa Light" w:cs="Rasa Light"/>
                    <w:color w:val="071D49"/>
                    <w:sz w:val="20"/>
                    <w:szCs w:val="20"/>
                  </w:rPr>
                </w:pPr>
                <w:r>
                  <w:rPr>
                    <w:rFonts w:ascii="Rasa Light" w:eastAsia="Rasa Light" w:hAnsi="Rasa Light" w:cs="Rasa Light"/>
                    <w:color w:val="071D49"/>
                    <w:sz w:val="20"/>
                    <w:szCs w:val="20"/>
                  </w:rPr>
                  <w:t xml:space="preserve">Responsabile ufficio stampa e comunicazione </w:t>
                </w:r>
              </w:p>
              <w:p w14:paraId="7A43839A" w14:textId="77777777" w:rsidR="00DB5B54" w:rsidRDefault="00DB5B54" w:rsidP="00DB5B54">
                <w:pPr>
                  <w:widowControl w:val="0"/>
                  <w:rPr>
                    <w:rFonts w:ascii="Rasa Light" w:eastAsia="Rasa Light" w:hAnsi="Rasa Light" w:cs="Rasa Light"/>
                    <w:color w:val="071D49"/>
                    <w:sz w:val="20"/>
                    <w:szCs w:val="20"/>
                  </w:rPr>
                </w:pPr>
                <w:r>
                  <w:rPr>
                    <w:rFonts w:ascii="Rasa Light" w:eastAsia="Rasa Light" w:hAnsi="Rasa Light" w:cs="Rasa Light"/>
                    <w:color w:val="071D49"/>
                    <w:sz w:val="20"/>
                    <w:szCs w:val="20"/>
                  </w:rPr>
                  <w:t xml:space="preserve">Loredana Capuozzo | </w:t>
                </w:r>
                <w:proofErr w:type="spellStart"/>
                <w:r>
                  <w:rPr>
                    <w:rFonts w:ascii="Rasa Light" w:eastAsia="Rasa Light" w:hAnsi="Rasa Light" w:cs="Rasa Light"/>
                    <w:color w:val="071D49"/>
                    <w:sz w:val="20"/>
                    <w:szCs w:val="20"/>
                  </w:rPr>
                  <w:t>cell</w:t>
                </w:r>
                <w:proofErr w:type="spellEnd"/>
                <w:r>
                  <w:rPr>
                    <w:rFonts w:ascii="Rasa Light" w:eastAsia="Rasa Light" w:hAnsi="Rasa Light" w:cs="Rasa Light"/>
                    <w:color w:val="071D49"/>
                    <w:sz w:val="20"/>
                    <w:szCs w:val="20"/>
                  </w:rPr>
                  <w:t xml:space="preserve">. 331.6098963 | </w:t>
                </w:r>
                <w:proofErr w:type="gramStart"/>
                <w:r>
                  <w:rPr>
                    <w:rFonts w:ascii="Rasa Light" w:eastAsia="Rasa Light" w:hAnsi="Rasa Light" w:cs="Rasa Light"/>
                    <w:color w:val="071D49"/>
                    <w:sz w:val="20"/>
                    <w:szCs w:val="20"/>
                  </w:rPr>
                  <w:t>email</w:t>
                </w:r>
                <w:proofErr w:type="gramEnd"/>
                <w:r>
                  <w:rPr>
                    <w:rFonts w:ascii="Rasa Light" w:eastAsia="Rasa Light" w:hAnsi="Rasa Light" w:cs="Rasa Light"/>
                    <w:color w:val="071D49"/>
                    <w:sz w:val="20"/>
                    <w:szCs w:val="20"/>
                  </w:rPr>
                  <w:t>: loredana.capuozzo@tagliacarne.it</w:t>
                </w:r>
              </w:p>
            </w:tc>
            <w:tc>
              <w:tcPr>
                <w:tcW w:w="567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B1C9832" w14:textId="77777777" w:rsidR="00DB5B54" w:rsidRDefault="00DB5B54" w:rsidP="00DB5B54">
                <w:pPr>
                  <w:widowControl w:val="0"/>
                  <w:jc w:val="center"/>
                  <w:rPr>
                    <w:rFonts w:ascii="Rasa Light" w:eastAsia="Rasa Light" w:hAnsi="Rasa Light" w:cs="Rasa Light"/>
                    <w:color w:val="071D49"/>
                    <w:sz w:val="20"/>
                    <w:szCs w:val="20"/>
                  </w:rPr>
                </w:pPr>
                <w:hyperlink r:id="rId1">
                  <w:r>
                    <w:rPr>
                      <w:rFonts w:ascii="Rasa Light" w:eastAsia="Rasa Light" w:hAnsi="Rasa Light" w:cs="Rasa Light"/>
                      <w:b/>
                      <w:noProof/>
                      <w:color w:val="1155CC"/>
                      <w:sz w:val="20"/>
                      <w:szCs w:val="20"/>
                      <w:u w:val="single"/>
                    </w:rPr>
                    <w:drawing>
                      <wp:inline distT="114300" distB="114300" distL="114300" distR="114300" wp14:anchorId="2CB73DB1" wp14:editId="0CC68C4A">
                        <wp:extent cx="227965" cy="227965"/>
                        <wp:effectExtent l="0" t="0" r="635" b="635"/>
                        <wp:docPr id="404" name="image6.png" descr="Immagine che contiene Carattere, Elementi grafici, schermata, linea&#10;&#10;Descrizione generata automaticamente">
                          <a:hlinkClick xmlns:a="http://schemas.openxmlformats.org/drawingml/2006/main" r:id="rId1"/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4" name="image6.png" descr="Immagine che contiene Carattere, Elementi grafici, schermata, linea&#10;&#10;Descrizione generata automaticamente">
                                  <a:hlinkClick r:id="rId1"/>
                                </pic:cNvPr>
                                <pic:cNvPicPr preferRelativeResize="0"/>
                              </pic:nvPicPr>
                              <pic:blipFill>
                                <a:blip r:embed="rId2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7965" cy="22796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hyperlink>
              </w:p>
            </w:tc>
            <w:tc>
              <w:tcPr>
                <w:tcW w:w="567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3076358" w14:textId="77777777" w:rsidR="00DB5B54" w:rsidRDefault="00DB5B54" w:rsidP="00DB5B54">
                <w:pPr>
                  <w:widowControl w:val="0"/>
                  <w:jc w:val="center"/>
                  <w:rPr>
                    <w:rFonts w:ascii="Rasa Light" w:eastAsia="Rasa Light" w:hAnsi="Rasa Light" w:cs="Rasa Light"/>
                    <w:b/>
                    <w:sz w:val="20"/>
                    <w:szCs w:val="20"/>
                  </w:rPr>
                </w:pPr>
                <w:hyperlink r:id="rId3">
                  <w:r>
                    <w:rPr>
                      <w:rFonts w:ascii="Rasa Light" w:eastAsia="Rasa Light" w:hAnsi="Rasa Light" w:cs="Rasa Light"/>
                      <w:b/>
                      <w:noProof/>
                      <w:color w:val="1155CC"/>
                      <w:sz w:val="20"/>
                      <w:szCs w:val="20"/>
                      <w:u w:val="single"/>
                    </w:rPr>
                    <w:drawing>
                      <wp:inline distT="114300" distB="114300" distL="114300" distR="114300" wp14:anchorId="3800B652" wp14:editId="0E5F2D8D">
                        <wp:extent cx="199837" cy="199837"/>
                        <wp:effectExtent l="0" t="0" r="0" b="0"/>
                        <wp:docPr id="405" name="image4.png" descr="Immagine che contiene logo, simbolo, Elementi grafici&#10;&#10;Descrizione generata automaticamente">
                          <a:hlinkClick xmlns:a="http://schemas.openxmlformats.org/drawingml/2006/main" r:id="rId3"/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5" name="image4.png" descr="Immagine che contiene logo, simbolo, Elementi grafici&#10;&#10;Descrizione generata automaticamente">
                                  <a:hlinkClick r:id="rId3"/>
                                </pic:cNvPr>
                                <pic:cNvPicPr preferRelativeResize="0"/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837" cy="199837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hyperlink>
              </w:p>
            </w:tc>
            <w:tc>
              <w:tcPr>
                <w:tcW w:w="567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D7B151D" w14:textId="77777777" w:rsidR="00DB5B54" w:rsidRDefault="00DB5B54" w:rsidP="00DB5B54">
                <w:pPr>
                  <w:widowControl w:val="0"/>
                  <w:jc w:val="center"/>
                  <w:rPr>
                    <w:rFonts w:ascii="Rasa Light" w:eastAsia="Rasa Light" w:hAnsi="Rasa Light" w:cs="Rasa Light"/>
                    <w:color w:val="071D49"/>
                    <w:sz w:val="20"/>
                    <w:szCs w:val="20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746331D1" wp14:editId="1C7B1697">
                      <wp:extent cx="209550" cy="209550"/>
                      <wp:effectExtent l="0" t="0" r="0" b="0"/>
                      <wp:docPr id="1896264871" name="Immagine 1" descr="Immagine che contiene cerchio, Elementi grafici, simbolo, Carattere&#10;&#10;Descrizione generata automaticamente">
                        <a:hlinkClick xmlns:a="http://schemas.openxmlformats.org/drawingml/2006/main" r:id="rId5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96264871" name="Immagine 1" descr="Immagine che contiene cerchio, Elementi grafici, simbolo, Carattere&#10;&#10;Descrizione generata automaticamente">
                                <a:hlinkClick r:id="rId5"/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0955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hyperlink r:id="rId7"/>
              </w:p>
            </w:tc>
            <w:tc>
              <w:tcPr>
                <w:tcW w:w="567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E5D3D2" w14:textId="77777777" w:rsidR="00DB5B54" w:rsidRDefault="00DB5B54" w:rsidP="00DB5B54">
                <w:pPr>
                  <w:widowControl w:val="0"/>
                  <w:jc w:val="center"/>
                  <w:rPr>
                    <w:rFonts w:ascii="Rasa Light" w:eastAsia="Rasa Light" w:hAnsi="Rasa Light" w:cs="Rasa Light"/>
                    <w:color w:val="071D49"/>
                    <w:sz w:val="20"/>
                    <w:szCs w:val="20"/>
                  </w:rPr>
                </w:pPr>
                <w:hyperlink r:id="rId8">
                  <w:r>
                    <w:rPr>
                      <w:rFonts w:ascii="Rasa Light" w:eastAsia="Rasa Light" w:hAnsi="Rasa Light" w:cs="Rasa Light"/>
                      <w:b/>
                      <w:noProof/>
                      <w:color w:val="1155CC"/>
                      <w:sz w:val="20"/>
                      <w:szCs w:val="20"/>
                      <w:u w:val="single"/>
                    </w:rPr>
                    <w:drawing>
                      <wp:inline distT="114300" distB="114300" distL="114300" distR="114300" wp14:anchorId="391E557B" wp14:editId="5BC2131E">
                        <wp:extent cx="194628" cy="200025"/>
                        <wp:effectExtent l="0" t="0" r="0" b="0"/>
                        <wp:docPr id="407" name="image5.png" descr="Immagine che contiene logo, Elementi grafici, Carattere, simbolo&#10;&#10;Descrizione generata automaticamente">
                          <a:hlinkClick xmlns:a="http://schemas.openxmlformats.org/drawingml/2006/main" r:id="rId8"/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7" name="image5.png" descr="Immagine che contiene logo, Elementi grafici, Carattere, simbolo&#10;&#10;Descrizione generata automaticamente">
                                  <a:hlinkClick r:id="rId8"/>
                                </pic:cNvPr>
                                <pic:cNvPicPr preferRelativeResize="0"/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628" cy="20002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hyperlink>
              </w:p>
            </w:tc>
            <w:tc>
              <w:tcPr>
                <w:tcW w:w="70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CFC1AC5" w14:textId="77777777" w:rsidR="00DB5B54" w:rsidRDefault="00DB5B54" w:rsidP="00DB5B54">
                <w:pPr>
                  <w:widowControl w:val="0"/>
                  <w:jc w:val="center"/>
                  <w:rPr>
                    <w:rFonts w:ascii="Rasa Light" w:eastAsia="Rasa Light" w:hAnsi="Rasa Light" w:cs="Rasa Light"/>
                    <w:color w:val="071D49"/>
                    <w:sz w:val="20"/>
                    <w:szCs w:val="20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3F645205" wp14:editId="06AB67C8">
                      <wp:extent cx="316992" cy="247650"/>
                      <wp:effectExtent l="0" t="0" r="0" b="0"/>
                      <wp:docPr id="623315067" name="Immagine 2" descr="Immagine che contiene logo, Elementi grafici, schermata, simbolo&#10;&#10;Descrizione generata automaticamente">
                        <a:hlinkClick xmlns:a="http://schemas.openxmlformats.org/drawingml/2006/main" r:id="rId10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23315067" name="Immagine 2" descr="Immagine che contiene logo, Elementi grafici, schermata, simbolo&#10;&#10;Descrizione generata automaticamente">
                                <a:hlinkClick r:id="rId10"/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2196" t="24390" r="9756" b="1463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20245" cy="2501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  <w:hyperlink r:id="rId12"/>
              </w:p>
            </w:tc>
          </w:tr>
        </w:tbl>
        <w:p w14:paraId="6ED74B5F" w14:textId="28ECFE69" w:rsidR="00FB276B" w:rsidRDefault="00FB276B" w:rsidP="00FB276B">
          <w:pPr>
            <w:widowControl w:val="0"/>
            <w:rPr>
              <w:rFonts w:ascii="Rasa Light" w:eastAsia="Rasa Light" w:hAnsi="Rasa Light" w:cs="Rasa Light"/>
              <w:color w:val="071D49"/>
              <w:sz w:val="20"/>
              <w:szCs w:val="20"/>
            </w:rPr>
          </w:pPr>
        </w:p>
      </w:tc>
      <w:tc>
        <w:tcPr>
          <w:tcW w:w="621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547368E8" w14:textId="3E42EF8E" w:rsidR="00FB276B" w:rsidRDefault="00FB276B" w:rsidP="00FB276B">
          <w:pPr>
            <w:widowControl w:val="0"/>
            <w:jc w:val="center"/>
            <w:rPr>
              <w:rFonts w:ascii="Rasa Light" w:eastAsia="Rasa Light" w:hAnsi="Rasa Light" w:cs="Rasa Light"/>
              <w:color w:val="071D49"/>
              <w:sz w:val="20"/>
              <w:szCs w:val="20"/>
            </w:rPr>
          </w:pPr>
        </w:p>
      </w:tc>
      <w:tc>
        <w:tcPr>
          <w:tcW w:w="606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6A8C6D9C" w14:textId="0C2D3B27" w:rsidR="00FB276B" w:rsidRDefault="00FB276B" w:rsidP="00FB276B">
          <w:pPr>
            <w:widowControl w:val="0"/>
            <w:jc w:val="center"/>
            <w:rPr>
              <w:rFonts w:ascii="Rasa Light" w:eastAsia="Rasa Light" w:hAnsi="Rasa Light" w:cs="Rasa Light"/>
              <w:b/>
              <w:sz w:val="20"/>
              <w:szCs w:val="20"/>
            </w:rPr>
          </w:pPr>
        </w:p>
      </w:tc>
      <w:tc>
        <w:tcPr>
          <w:tcW w:w="494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2855F801" w14:textId="00099F34" w:rsidR="00FB276B" w:rsidRDefault="00FB276B" w:rsidP="00FB276B">
          <w:pPr>
            <w:widowControl w:val="0"/>
            <w:jc w:val="center"/>
            <w:rPr>
              <w:rFonts w:ascii="Rasa Light" w:eastAsia="Rasa Light" w:hAnsi="Rasa Light" w:cs="Rasa Light"/>
              <w:color w:val="071D49"/>
              <w:sz w:val="20"/>
              <w:szCs w:val="20"/>
            </w:rPr>
          </w:pPr>
        </w:p>
      </w:tc>
      <w:tc>
        <w:tcPr>
          <w:tcW w:w="526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0517FB49" w14:textId="3867C552" w:rsidR="00FB276B" w:rsidRDefault="00FB276B" w:rsidP="00FB276B">
          <w:pPr>
            <w:widowControl w:val="0"/>
            <w:jc w:val="center"/>
            <w:rPr>
              <w:rFonts w:ascii="Rasa Light" w:eastAsia="Rasa Light" w:hAnsi="Rasa Light" w:cs="Rasa Light"/>
              <w:color w:val="071D49"/>
              <w:sz w:val="20"/>
              <w:szCs w:val="20"/>
            </w:rPr>
          </w:pPr>
        </w:p>
      </w:tc>
      <w:tc>
        <w:tcPr>
          <w:tcW w:w="542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040FC67C" w14:textId="7A3E058C" w:rsidR="00FB276B" w:rsidRDefault="00FB276B" w:rsidP="00FB276B">
          <w:pPr>
            <w:widowControl w:val="0"/>
            <w:jc w:val="center"/>
            <w:rPr>
              <w:rFonts w:ascii="Rasa Light" w:eastAsia="Rasa Light" w:hAnsi="Rasa Light" w:cs="Rasa Light"/>
              <w:color w:val="071D49"/>
              <w:sz w:val="20"/>
              <w:szCs w:val="20"/>
            </w:rPr>
          </w:pPr>
        </w:p>
      </w:tc>
    </w:tr>
  </w:tbl>
  <w:p w14:paraId="14BA7F62" w14:textId="77777777" w:rsidR="00766A11" w:rsidRDefault="00766A11">
    <w:pPr>
      <w:pStyle w:val="Pidipagina"/>
      <w:jc w:val="right"/>
    </w:pPr>
  </w:p>
  <w:p w14:paraId="104F8740" w14:textId="77777777" w:rsidR="002B498E" w:rsidRDefault="002B498E">
    <w:pPr>
      <w:pStyle w:val="LO-normal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819"/>
        <w:tab w:val="right" w:pos="9638"/>
      </w:tabs>
      <w:jc w:val="left"/>
      <w:rPr>
        <w:rFonts w:ascii="Rasa Light" w:eastAsia="Rasa Light" w:hAnsi="Rasa Light" w:cs="Rasa Light"/>
        <w:color w:val="071D49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A8A6A8" w14:textId="77777777" w:rsidR="0061223B" w:rsidRDefault="0061223B">
      <w:r>
        <w:separator/>
      </w:r>
    </w:p>
  </w:footnote>
  <w:footnote w:type="continuationSeparator" w:id="0">
    <w:p w14:paraId="5C19A6E4" w14:textId="77777777" w:rsidR="0061223B" w:rsidRDefault="006122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6A20B" w14:textId="77777777" w:rsidR="001B5E09" w:rsidRDefault="001B5E0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0D781" w14:textId="505C1A7C" w:rsidR="002B498E" w:rsidRDefault="00E835D5">
    <w:pPr>
      <w:pStyle w:val="LO-normal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819"/>
        <w:tab w:val="right" w:pos="9638"/>
      </w:tabs>
      <w:rPr>
        <w:rFonts w:eastAsia="Times New Roman" w:cs="Times New Roman"/>
        <w:color w:val="000000"/>
      </w:rPr>
    </w:pPr>
    <w:r>
      <w:rPr>
        <w:noProof/>
      </w:rPr>
      <w:drawing>
        <wp:inline distT="0" distB="0" distL="0" distR="0" wp14:anchorId="7870DF02" wp14:editId="1D28595F">
          <wp:extent cx="3017520" cy="719455"/>
          <wp:effectExtent l="0" t="0" r="0" b="4445"/>
          <wp:docPr id="97580908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17520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2B09B" w14:textId="09B53213" w:rsidR="002B498E" w:rsidRDefault="00E835D5">
    <w:pPr>
      <w:pStyle w:val="LO-normal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819"/>
        <w:tab w:val="right" w:pos="9638"/>
      </w:tabs>
      <w:rPr>
        <w:rFonts w:eastAsia="Times New Roman" w:cs="Times New Roman"/>
        <w:color w:val="00000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3B89968" wp14:editId="26DFC6B4">
          <wp:simplePos x="0" y="0"/>
          <wp:positionH relativeFrom="column">
            <wp:posOffset>4172585</wp:posOffset>
          </wp:positionH>
          <wp:positionV relativeFrom="paragraph">
            <wp:posOffset>-381000</wp:posOffset>
          </wp:positionV>
          <wp:extent cx="2381250" cy="1587500"/>
          <wp:effectExtent l="0" t="0" r="0" b="0"/>
          <wp:wrapNone/>
          <wp:docPr id="6" name="Immagine 22" descr="header DINT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22" descr="header DINTEC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248"/>
                  <a:stretch>
                    <a:fillRect/>
                  </a:stretch>
                </pic:blipFill>
                <pic:spPr bwMode="auto">
                  <a:xfrm>
                    <a:off x="0" y="0"/>
                    <a:ext cx="2381250" cy="158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7C8A">
      <w:rPr>
        <w:noProof/>
      </w:rPr>
      <w:drawing>
        <wp:inline distT="0" distB="0" distL="0" distR="0" wp14:anchorId="2677EA6E" wp14:editId="68E4F9D3">
          <wp:extent cx="3017520" cy="719455"/>
          <wp:effectExtent l="0" t="0" r="0" b="4445"/>
          <wp:docPr id="804846173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17520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F10ED"/>
    <w:multiLevelType w:val="hybridMultilevel"/>
    <w:tmpl w:val="1BF61338"/>
    <w:lvl w:ilvl="0" w:tplc="C36CBC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0CF5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50B0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FABC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9290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28B4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266D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84CD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F687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F92126A"/>
    <w:multiLevelType w:val="multilevel"/>
    <w:tmpl w:val="5868E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EC56C6"/>
    <w:multiLevelType w:val="hybridMultilevel"/>
    <w:tmpl w:val="6F685BFC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BBE62FF"/>
    <w:multiLevelType w:val="hybridMultilevel"/>
    <w:tmpl w:val="91B0B040"/>
    <w:lvl w:ilvl="0" w:tplc="2C8C767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7C55E0"/>
    <w:multiLevelType w:val="hybridMultilevel"/>
    <w:tmpl w:val="719262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E77EF5"/>
    <w:multiLevelType w:val="hybridMultilevel"/>
    <w:tmpl w:val="19F66AC2"/>
    <w:lvl w:ilvl="0" w:tplc="D0329B7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576B94"/>
    <w:multiLevelType w:val="hybridMultilevel"/>
    <w:tmpl w:val="A4F017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825E89"/>
    <w:multiLevelType w:val="hybridMultilevel"/>
    <w:tmpl w:val="FF0AD6E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E46E06"/>
    <w:multiLevelType w:val="hybridMultilevel"/>
    <w:tmpl w:val="58DC567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731F72"/>
    <w:multiLevelType w:val="multilevel"/>
    <w:tmpl w:val="432C4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7DB6F0B"/>
    <w:multiLevelType w:val="hybridMultilevel"/>
    <w:tmpl w:val="6AACDBB2"/>
    <w:lvl w:ilvl="0" w:tplc="C51C5E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22C1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6448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6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BE53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560A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7E6F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502C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0E8D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7CAF1324"/>
    <w:multiLevelType w:val="multilevel"/>
    <w:tmpl w:val="ECEE2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89116906">
    <w:abstractNumId w:val="1"/>
  </w:num>
  <w:num w:numId="2" w16cid:durableId="1611663140">
    <w:abstractNumId w:val="3"/>
  </w:num>
  <w:num w:numId="3" w16cid:durableId="966205667">
    <w:abstractNumId w:val="5"/>
  </w:num>
  <w:num w:numId="4" w16cid:durableId="762921385">
    <w:abstractNumId w:val="8"/>
  </w:num>
  <w:num w:numId="5" w16cid:durableId="38433045">
    <w:abstractNumId w:val="9"/>
  </w:num>
  <w:num w:numId="6" w16cid:durableId="453326251">
    <w:abstractNumId w:val="11"/>
  </w:num>
  <w:num w:numId="7" w16cid:durableId="1325426409">
    <w:abstractNumId w:val="4"/>
  </w:num>
  <w:num w:numId="8" w16cid:durableId="240916029">
    <w:abstractNumId w:val="7"/>
  </w:num>
  <w:num w:numId="9" w16cid:durableId="1455902333">
    <w:abstractNumId w:val="6"/>
  </w:num>
  <w:num w:numId="10" w16cid:durableId="1554998926">
    <w:abstractNumId w:val="0"/>
  </w:num>
  <w:num w:numId="11" w16cid:durableId="1726827624">
    <w:abstractNumId w:val="10"/>
  </w:num>
  <w:num w:numId="12" w16cid:durableId="19970309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4C66"/>
    <w:rsid w:val="00001256"/>
    <w:rsid w:val="00003FCE"/>
    <w:rsid w:val="000051F5"/>
    <w:rsid w:val="00014F5E"/>
    <w:rsid w:val="000150EC"/>
    <w:rsid w:val="00020673"/>
    <w:rsid w:val="00022A0F"/>
    <w:rsid w:val="000241CA"/>
    <w:rsid w:val="0002518C"/>
    <w:rsid w:val="00026C4B"/>
    <w:rsid w:val="0003293F"/>
    <w:rsid w:val="00032BB2"/>
    <w:rsid w:val="000367BC"/>
    <w:rsid w:val="0004193E"/>
    <w:rsid w:val="00050551"/>
    <w:rsid w:val="000510F9"/>
    <w:rsid w:val="00051F6A"/>
    <w:rsid w:val="00053EC9"/>
    <w:rsid w:val="0005713C"/>
    <w:rsid w:val="00057B6B"/>
    <w:rsid w:val="00066287"/>
    <w:rsid w:val="00066BA5"/>
    <w:rsid w:val="00066E54"/>
    <w:rsid w:val="000673B2"/>
    <w:rsid w:val="00070AEE"/>
    <w:rsid w:val="00074632"/>
    <w:rsid w:val="00085E86"/>
    <w:rsid w:val="000921BE"/>
    <w:rsid w:val="000947CD"/>
    <w:rsid w:val="00095725"/>
    <w:rsid w:val="000A3E00"/>
    <w:rsid w:val="000A5176"/>
    <w:rsid w:val="000A5435"/>
    <w:rsid w:val="000A5B0D"/>
    <w:rsid w:val="000A6B8F"/>
    <w:rsid w:val="000B05A8"/>
    <w:rsid w:val="000B521A"/>
    <w:rsid w:val="000C1C30"/>
    <w:rsid w:val="000C3028"/>
    <w:rsid w:val="000C312E"/>
    <w:rsid w:val="000C6C87"/>
    <w:rsid w:val="000C7233"/>
    <w:rsid w:val="000D22D1"/>
    <w:rsid w:val="000D281F"/>
    <w:rsid w:val="000D2988"/>
    <w:rsid w:val="000D48DE"/>
    <w:rsid w:val="000D56CA"/>
    <w:rsid w:val="000D6CAE"/>
    <w:rsid w:val="000E2AEB"/>
    <w:rsid w:val="000E43A2"/>
    <w:rsid w:val="000E6CA7"/>
    <w:rsid w:val="000F630E"/>
    <w:rsid w:val="000F7DA4"/>
    <w:rsid w:val="00104013"/>
    <w:rsid w:val="001052E3"/>
    <w:rsid w:val="001137F9"/>
    <w:rsid w:val="00117387"/>
    <w:rsid w:val="00120D13"/>
    <w:rsid w:val="00123F09"/>
    <w:rsid w:val="00124497"/>
    <w:rsid w:val="00130ACE"/>
    <w:rsid w:val="001334D0"/>
    <w:rsid w:val="001334FF"/>
    <w:rsid w:val="0013542E"/>
    <w:rsid w:val="0013729E"/>
    <w:rsid w:val="00146431"/>
    <w:rsid w:val="0015088F"/>
    <w:rsid w:val="00154230"/>
    <w:rsid w:val="00154B70"/>
    <w:rsid w:val="00154C70"/>
    <w:rsid w:val="00154C9E"/>
    <w:rsid w:val="0015654B"/>
    <w:rsid w:val="00162C61"/>
    <w:rsid w:val="00163192"/>
    <w:rsid w:val="00167F47"/>
    <w:rsid w:val="001713AD"/>
    <w:rsid w:val="0017225B"/>
    <w:rsid w:val="0017236B"/>
    <w:rsid w:val="00175E59"/>
    <w:rsid w:val="0018161E"/>
    <w:rsid w:val="00182769"/>
    <w:rsid w:val="00182800"/>
    <w:rsid w:val="0019079C"/>
    <w:rsid w:val="00196888"/>
    <w:rsid w:val="001A43B8"/>
    <w:rsid w:val="001A5839"/>
    <w:rsid w:val="001A744C"/>
    <w:rsid w:val="001B125E"/>
    <w:rsid w:val="001B3B6D"/>
    <w:rsid w:val="001B3B92"/>
    <w:rsid w:val="001B5E09"/>
    <w:rsid w:val="001B7D85"/>
    <w:rsid w:val="001C114B"/>
    <w:rsid w:val="001C2E2D"/>
    <w:rsid w:val="001C6AE2"/>
    <w:rsid w:val="001D19A6"/>
    <w:rsid w:val="001D442F"/>
    <w:rsid w:val="001D6694"/>
    <w:rsid w:val="001E4797"/>
    <w:rsid w:val="001E51DB"/>
    <w:rsid w:val="001F54C9"/>
    <w:rsid w:val="001F5910"/>
    <w:rsid w:val="00202904"/>
    <w:rsid w:val="00203923"/>
    <w:rsid w:val="0021095C"/>
    <w:rsid w:val="002149EC"/>
    <w:rsid w:val="00217B40"/>
    <w:rsid w:val="00222542"/>
    <w:rsid w:val="002240F8"/>
    <w:rsid w:val="00226213"/>
    <w:rsid w:val="00227D22"/>
    <w:rsid w:val="00231F8E"/>
    <w:rsid w:val="002328BF"/>
    <w:rsid w:val="00235C76"/>
    <w:rsid w:val="002369E9"/>
    <w:rsid w:val="00236D16"/>
    <w:rsid w:val="00236FE7"/>
    <w:rsid w:val="00243862"/>
    <w:rsid w:val="00244C7F"/>
    <w:rsid w:val="00244CF5"/>
    <w:rsid w:val="00244EFE"/>
    <w:rsid w:val="00245546"/>
    <w:rsid w:val="00245B8C"/>
    <w:rsid w:val="002462F3"/>
    <w:rsid w:val="00247134"/>
    <w:rsid w:val="002471D4"/>
    <w:rsid w:val="0024740F"/>
    <w:rsid w:val="00252439"/>
    <w:rsid w:val="002541D9"/>
    <w:rsid w:val="00260226"/>
    <w:rsid w:val="00263A8D"/>
    <w:rsid w:val="00264317"/>
    <w:rsid w:val="002672E8"/>
    <w:rsid w:val="0027210F"/>
    <w:rsid w:val="00273C9D"/>
    <w:rsid w:val="002742C3"/>
    <w:rsid w:val="00280A6F"/>
    <w:rsid w:val="00282A9E"/>
    <w:rsid w:val="00282AEC"/>
    <w:rsid w:val="0028758C"/>
    <w:rsid w:val="00291315"/>
    <w:rsid w:val="00295D25"/>
    <w:rsid w:val="002B1C8B"/>
    <w:rsid w:val="002B2C3D"/>
    <w:rsid w:val="002B3B83"/>
    <w:rsid w:val="002B498E"/>
    <w:rsid w:val="002C11ED"/>
    <w:rsid w:val="002C12F4"/>
    <w:rsid w:val="002C4FBD"/>
    <w:rsid w:val="002D1B0E"/>
    <w:rsid w:val="002D2762"/>
    <w:rsid w:val="002D48DB"/>
    <w:rsid w:val="002D6AE9"/>
    <w:rsid w:val="002D7381"/>
    <w:rsid w:val="002E10AB"/>
    <w:rsid w:val="002E1B3B"/>
    <w:rsid w:val="002E240E"/>
    <w:rsid w:val="002E332D"/>
    <w:rsid w:val="002E3503"/>
    <w:rsid w:val="002E35BD"/>
    <w:rsid w:val="002E6EA2"/>
    <w:rsid w:val="002F07FD"/>
    <w:rsid w:val="002F3466"/>
    <w:rsid w:val="002F4009"/>
    <w:rsid w:val="00300A83"/>
    <w:rsid w:val="00310FDF"/>
    <w:rsid w:val="00311498"/>
    <w:rsid w:val="00320EE7"/>
    <w:rsid w:val="00321FAF"/>
    <w:rsid w:val="00322979"/>
    <w:rsid w:val="00325789"/>
    <w:rsid w:val="00330160"/>
    <w:rsid w:val="00331FB9"/>
    <w:rsid w:val="00334886"/>
    <w:rsid w:val="00335092"/>
    <w:rsid w:val="003378AA"/>
    <w:rsid w:val="0033797F"/>
    <w:rsid w:val="003405EA"/>
    <w:rsid w:val="00343620"/>
    <w:rsid w:val="00347083"/>
    <w:rsid w:val="003517D9"/>
    <w:rsid w:val="00352F59"/>
    <w:rsid w:val="00353738"/>
    <w:rsid w:val="00356C6E"/>
    <w:rsid w:val="00360BEE"/>
    <w:rsid w:val="00361A5F"/>
    <w:rsid w:val="003625E5"/>
    <w:rsid w:val="00366056"/>
    <w:rsid w:val="00371847"/>
    <w:rsid w:val="003723C2"/>
    <w:rsid w:val="00377C60"/>
    <w:rsid w:val="003803C6"/>
    <w:rsid w:val="00381DCF"/>
    <w:rsid w:val="00382A7F"/>
    <w:rsid w:val="00384A84"/>
    <w:rsid w:val="00387A32"/>
    <w:rsid w:val="003903AE"/>
    <w:rsid w:val="00392D09"/>
    <w:rsid w:val="00394AB0"/>
    <w:rsid w:val="003958E0"/>
    <w:rsid w:val="0039774A"/>
    <w:rsid w:val="003A1D43"/>
    <w:rsid w:val="003A6057"/>
    <w:rsid w:val="003B1265"/>
    <w:rsid w:val="003B133C"/>
    <w:rsid w:val="003B1B4C"/>
    <w:rsid w:val="003B2BB1"/>
    <w:rsid w:val="003B324C"/>
    <w:rsid w:val="003B67D7"/>
    <w:rsid w:val="003C0512"/>
    <w:rsid w:val="003C469D"/>
    <w:rsid w:val="003C76F8"/>
    <w:rsid w:val="003D12F0"/>
    <w:rsid w:val="003D29EE"/>
    <w:rsid w:val="003D400D"/>
    <w:rsid w:val="003D5933"/>
    <w:rsid w:val="003E5AAE"/>
    <w:rsid w:val="003F30CF"/>
    <w:rsid w:val="003F512A"/>
    <w:rsid w:val="003F5A52"/>
    <w:rsid w:val="003F7EB9"/>
    <w:rsid w:val="00400448"/>
    <w:rsid w:val="004012A3"/>
    <w:rsid w:val="004042FE"/>
    <w:rsid w:val="00405AC0"/>
    <w:rsid w:val="004069F0"/>
    <w:rsid w:val="00412567"/>
    <w:rsid w:val="004213F1"/>
    <w:rsid w:val="0042598D"/>
    <w:rsid w:val="00425CDE"/>
    <w:rsid w:val="00425EE4"/>
    <w:rsid w:val="004269ED"/>
    <w:rsid w:val="0042710E"/>
    <w:rsid w:val="0043036F"/>
    <w:rsid w:val="004436E7"/>
    <w:rsid w:val="00446305"/>
    <w:rsid w:val="00450C97"/>
    <w:rsid w:val="00453F63"/>
    <w:rsid w:val="004555A2"/>
    <w:rsid w:val="00455CF8"/>
    <w:rsid w:val="004631C5"/>
    <w:rsid w:val="00467E76"/>
    <w:rsid w:val="004716B1"/>
    <w:rsid w:val="00472AA3"/>
    <w:rsid w:val="00474EE2"/>
    <w:rsid w:val="00475FE7"/>
    <w:rsid w:val="00476CE7"/>
    <w:rsid w:val="00477C8A"/>
    <w:rsid w:val="00481566"/>
    <w:rsid w:val="0048431B"/>
    <w:rsid w:val="00486BD6"/>
    <w:rsid w:val="0048799C"/>
    <w:rsid w:val="00490875"/>
    <w:rsid w:val="00492C21"/>
    <w:rsid w:val="00492D76"/>
    <w:rsid w:val="00495A59"/>
    <w:rsid w:val="004A0507"/>
    <w:rsid w:val="004A0C43"/>
    <w:rsid w:val="004A316D"/>
    <w:rsid w:val="004B2675"/>
    <w:rsid w:val="004B28E9"/>
    <w:rsid w:val="004B54E1"/>
    <w:rsid w:val="004B5563"/>
    <w:rsid w:val="004B58E8"/>
    <w:rsid w:val="004B6276"/>
    <w:rsid w:val="004C2757"/>
    <w:rsid w:val="004C4522"/>
    <w:rsid w:val="004D0284"/>
    <w:rsid w:val="004D395D"/>
    <w:rsid w:val="004D5D2B"/>
    <w:rsid w:val="004F16CD"/>
    <w:rsid w:val="004F3BF5"/>
    <w:rsid w:val="004F47CE"/>
    <w:rsid w:val="004F52D2"/>
    <w:rsid w:val="00501A04"/>
    <w:rsid w:val="00503C9D"/>
    <w:rsid w:val="0050501D"/>
    <w:rsid w:val="005056D0"/>
    <w:rsid w:val="00505937"/>
    <w:rsid w:val="005062D2"/>
    <w:rsid w:val="00506CDB"/>
    <w:rsid w:val="00511642"/>
    <w:rsid w:val="00513DC0"/>
    <w:rsid w:val="00513E97"/>
    <w:rsid w:val="0051680E"/>
    <w:rsid w:val="0052022F"/>
    <w:rsid w:val="005265EA"/>
    <w:rsid w:val="00534C19"/>
    <w:rsid w:val="005370AC"/>
    <w:rsid w:val="0054249B"/>
    <w:rsid w:val="005428B2"/>
    <w:rsid w:val="00543435"/>
    <w:rsid w:val="005437F1"/>
    <w:rsid w:val="00543A5C"/>
    <w:rsid w:val="00543BD6"/>
    <w:rsid w:val="0054516A"/>
    <w:rsid w:val="00550181"/>
    <w:rsid w:val="005511CE"/>
    <w:rsid w:val="0055602F"/>
    <w:rsid w:val="00562BE7"/>
    <w:rsid w:val="00563D3C"/>
    <w:rsid w:val="00564857"/>
    <w:rsid w:val="00566A7D"/>
    <w:rsid w:val="00566E40"/>
    <w:rsid w:val="005678F5"/>
    <w:rsid w:val="005710A3"/>
    <w:rsid w:val="00571A94"/>
    <w:rsid w:val="00571EB6"/>
    <w:rsid w:val="00574AC1"/>
    <w:rsid w:val="00581F14"/>
    <w:rsid w:val="0059138E"/>
    <w:rsid w:val="005938E6"/>
    <w:rsid w:val="005939BB"/>
    <w:rsid w:val="00594414"/>
    <w:rsid w:val="00594B62"/>
    <w:rsid w:val="00596BC8"/>
    <w:rsid w:val="005976AA"/>
    <w:rsid w:val="005A0756"/>
    <w:rsid w:val="005A23BF"/>
    <w:rsid w:val="005A3679"/>
    <w:rsid w:val="005A6490"/>
    <w:rsid w:val="005A64DB"/>
    <w:rsid w:val="005B0033"/>
    <w:rsid w:val="005B4F24"/>
    <w:rsid w:val="005B64B6"/>
    <w:rsid w:val="005C0481"/>
    <w:rsid w:val="005C1B10"/>
    <w:rsid w:val="005C2321"/>
    <w:rsid w:val="005C440E"/>
    <w:rsid w:val="005C4CC8"/>
    <w:rsid w:val="005C79FF"/>
    <w:rsid w:val="005D2107"/>
    <w:rsid w:val="005D54AD"/>
    <w:rsid w:val="005D5956"/>
    <w:rsid w:val="005E1F78"/>
    <w:rsid w:val="005E4790"/>
    <w:rsid w:val="005E546B"/>
    <w:rsid w:val="005F2483"/>
    <w:rsid w:val="006006DE"/>
    <w:rsid w:val="00606EA1"/>
    <w:rsid w:val="0061223B"/>
    <w:rsid w:val="00615DFA"/>
    <w:rsid w:val="00617B53"/>
    <w:rsid w:val="006203FA"/>
    <w:rsid w:val="006212BE"/>
    <w:rsid w:val="00622D10"/>
    <w:rsid w:val="00623617"/>
    <w:rsid w:val="00623742"/>
    <w:rsid w:val="00623C98"/>
    <w:rsid w:val="006247E3"/>
    <w:rsid w:val="006303DB"/>
    <w:rsid w:val="00630C5A"/>
    <w:rsid w:val="00630E2F"/>
    <w:rsid w:val="00630E65"/>
    <w:rsid w:val="00632DB4"/>
    <w:rsid w:val="00643D73"/>
    <w:rsid w:val="00644F73"/>
    <w:rsid w:val="006466D9"/>
    <w:rsid w:val="0064710D"/>
    <w:rsid w:val="006529D5"/>
    <w:rsid w:val="00654957"/>
    <w:rsid w:val="0066129B"/>
    <w:rsid w:val="0066626C"/>
    <w:rsid w:val="00666A51"/>
    <w:rsid w:val="006723D8"/>
    <w:rsid w:val="00672874"/>
    <w:rsid w:val="006730AA"/>
    <w:rsid w:val="00673E41"/>
    <w:rsid w:val="006749DE"/>
    <w:rsid w:val="00677FFB"/>
    <w:rsid w:val="00680494"/>
    <w:rsid w:val="006809D1"/>
    <w:rsid w:val="00682B6D"/>
    <w:rsid w:val="00686664"/>
    <w:rsid w:val="006869EE"/>
    <w:rsid w:val="006924D4"/>
    <w:rsid w:val="00693D6F"/>
    <w:rsid w:val="0069407B"/>
    <w:rsid w:val="006A0781"/>
    <w:rsid w:val="006A3A01"/>
    <w:rsid w:val="006A4508"/>
    <w:rsid w:val="006B24E8"/>
    <w:rsid w:val="006B6FCC"/>
    <w:rsid w:val="006C2058"/>
    <w:rsid w:val="006C5F4C"/>
    <w:rsid w:val="006C64DB"/>
    <w:rsid w:val="006C6BDA"/>
    <w:rsid w:val="006D2170"/>
    <w:rsid w:val="006D2314"/>
    <w:rsid w:val="006D3428"/>
    <w:rsid w:val="006D47CD"/>
    <w:rsid w:val="006D507F"/>
    <w:rsid w:val="006D60F7"/>
    <w:rsid w:val="006D6AC3"/>
    <w:rsid w:val="006D736F"/>
    <w:rsid w:val="006E1A83"/>
    <w:rsid w:val="006E5B79"/>
    <w:rsid w:val="006F064C"/>
    <w:rsid w:val="006F11A6"/>
    <w:rsid w:val="006F1DFE"/>
    <w:rsid w:val="006F266F"/>
    <w:rsid w:val="006F3742"/>
    <w:rsid w:val="006F617B"/>
    <w:rsid w:val="006F68CD"/>
    <w:rsid w:val="006F6A7F"/>
    <w:rsid w:val="00702CA9"/>
    <w:rsid w:val="00707873"/>
    <w:rsid w:val="007100E3"/>
    <w:rsid w:val="00712B58"/>
    <w:rsid w:val="0071404A"/>
    <w:rsid w:val="00714716"/>
    <w:rsid w:val="00720421"/>
    <w:rsid w:val="00724A4E"/>
    <w:rsid w:val="007267FF"/>
    <w:rsid w:val="00730427"/>
    <w:rsid w:val="00734433"/>
    <w:rsid w:val="00747179"/>
    <w:rsid w:val="00747256"/>
    <w:rsid w:val="00757F38"/>
    <w:rsid w:val="0076106B"/>
    <w:rsid w:val="00761C02"/>
    <w:rsid w:val="00762202"/>
    <w:rsid w:val="00762250"/>
    <w:rsid w:val="0076296A"/>
    <w:rsid w:val="0076393A"/>
    <w:rsid w:val="00766A11"/>
    <w:rsid w:val="00766D1F"/>
    <w:rsid w:val="00767E28"/>
    <w:rsid w:val="00771352"/>
    <w:rsid w:val="0077177D"/>
    <w:rsid w:val="00771D25"/>
    <w:rsid w:val="007733EA"/>
    <w:rsid w:val="0077461E"/>
    <w:rsid w:val="00776558"/>
    <w:rsid w:val="00781425"/>
    <w:rsid w:val="007816F7"/>
    <w:rsid w:val="00782254"/>
    <w:rsid w:val="00784C66"/>
    <w:rsid w:val="007875CB"/>
    <w:rsid w:val="00790B5E"/>
    <w:rsid w:val="00793C5C"/>
    <w:rsid w:val="00796637"/>
    <w:rsid w:val="007A0A2E"/>
    <w:rsid w:val="007A0ABB"/>
    <w:rsid w:val="007A54EA"/>
    <w:rsid w:val="007A59A6"/>
    <w:rsid w:val="007A5FC6"/>
    <w:rsid w:val="007B0A7B"/>
    <w:rsid w:val="007B10B9"/>
    <w:rsid w:val="007B5CB6"/>
    <w:rsid w:val="007B66FC"/>
    <w:rsid w:val="007C14C0"/>
    <w:rsid w:val="007D2666"/>
    <w:rsid w:val="007D7F85"/>
    <w:rsid w:val="007E00AA"/>
    <w:rsid w:val="007E1F83"/>
    <w:rsid w:val="007E307B"/>
    <w:rsid w:val="007E5CD9"/>
    <w:rsid w:val="007E61CE"/>
    <w:rsid w:val="007F3A0F"/>
    <w:rsid w:val="007F7B56"/>
    <w:rsid w:val="00803C78"/>
    <w:rsid w:val="00805BCA"/>
    <w:rsid w:val="0080642A"/>
    <w:rsid w:val="0080655A"/>
    <w:rsid w:val="00807441"/>
    <w:rsid w:val="008105C0"/>
    <w:rsid w:val="008111ED"/>
    <w:rsid w:val="00813E8C"/>
    <w:rsid w:val="00814F34"/>
    <w:rsid w:val="00815E25"/>
    <w:rsid w:val="00817A7D"/>
    <w:rsid w:val="00820D90"/>
    <w:rsid w:val="00822143"/>
    <w:rsid w:val="008239CA"/>
    <w:rsid w:val="00823C20"/>
    <w:rsid w:val="0082400B"/>
    <w:rsid w:val="00825C43"/>
    <w:rsid w:val="0083111F"/>
    <w:rsid w:val="008376DA"/>
    <w:rsid w:val="0084211B"/>
    <w:rsid w:val="008457A8"/>
    <w:rsid w:val="00855470"/>
    <w:rsid w:val="008557C3"/>
    <w:rsid w:val="00857179"/>
    <w:rsid w:val="0086208B"/>
    <w:rsid w:val="008622F4"/>
    <w:rsid w:val="0086494B"/>
    <w:rsid w:val="00865A30"/>
    <w:rsid w:val="0086738D"/>
    <w:rsid w:val="00875F3E"/>
    <w:rsid w:val="00887877"/>
    <w:rsid w:val="00887E7D"/>
    <w:rsid w:val="00893800"/>
    <w:rsid w:val="00896AEF"/>
    <w:rsid w:val="00897A5E"/>
    <w:rsid w:val="00897B50"/>
    <w:rsid w:val="008A5DF1"/>
    <w:rsid w:val="008A71A8"/>
    <w:rsid w:val="008B1270"/>
    <w:rsid w:val="008B1C83"/>
    <w:rsid w:val="008B2350"/>
    <w:rsid w:val="008B30F7"/>
    <w:rsid w:val="008B3115"/>
    <w:rsid w:val="008B3AC0"/>
    <w:rsid w:val="008B651E"/>
    <w:rsid w:val="008C6987"/>
    <w:rsid w:val="008D3316"/>
    <w:rsid w:val="008D4A4A"/>
    <w:rsid w:val="008D59D6"/>
    <w:rsid w:val="008E5B2C"/>
    <w:rsid w:val="008E712B"/>
    <w:rsid w:val="008E75FC"/>
    <w:rsid w:val="008F1334"/>
    <w:rsid w:val="008F529B"/>
    <w:rsid w:val="008F5FBD"/>
    <w:rsid w:val="00900321"/>
    <w:rsid w:val="00905512"/>
    <w:rsid w:val="00907DC0"/>
    <w:rsid w:val="00914A99"/>
    <w:rsid w:val="00915AF4"/>
    <w:rsid w:val="00915EF3"/>
    <w:rsid w:val="00920FFA"/>
    <w:rsid w:val="00924B21"/>
    <w:rsid w:val="0093082D"/>
    <w:rsid w:val="00933D21"/>
    <w:rsid w:val="009340FA"/>
    <w:rsid w:val="00935F36"/>
    <w:rsid w:val="00936D09"/>
    <w:rsid w:val="00951740"/>
    <w:rsid w:val="00951F9E"/>
    <w:rsid w:val="009532AE"/>
    <w:rsid w:val="00954BEC"/>
    <w:rsid w:val="00954CFB"/>
    <w:rsid w:val="00955D52"/>
    <w:rsid w:val="00956BC9"/>
    <w:rsid w:val="009575A7"/>
    <w:rsid w:val="00966FE0"/>
    <w:rsid w:val="00967EA1"/>
    <w:rsid w:val="00970950"/>
    <w:rsid w:val="00971202"/>
    <w:rsid w:val="00972954"/>
    <w:rsid w:val="009763D0"/>
    <w:rsid w:val="00982C21"/>
    <w:rsid w:val="00992B60"/>
    <w:rsid w:val="00993187"/>
    <w:rsid w:val="009957DE"/>
    <w:rsid w:val="009A050E"/>
    <w:rsid w:val="009A4AAD"/>
    <w:rsid w:val="009A5619"/>
    <w:rsid w:val="009A5FBB"/>
    <w:rsid w:val="009A7830"/>
    <w:rsid w:val="009B3BEE"/>
    <w:rsid w:val="009C761D"/>
    <w:rsid w:val="009D57B3"/>
    <w:rsid w:val="009D72A8"/>
    <w:rsid w:val="009E2CEC"/>
    <w:rsid w:val="009E38A6"/>
    <w:rsid w:val="009E575B"/>
    <w:rsid w:val="009E786F"/>
    <w:rsid w:val="009F2C74"/>
    <w:rsid w:val="009F4099"/>
    <w:rsid w:val="00A01A49"/>
    <w:rsid w:val="00A0303F"/>
    <w:rsid w:val="00A03A46"/>
    <w:rsid w:val="00A0513A"/>
    <w:rsid w:val="00A125B1"/>
    <w:rsid w:val="00A13596"/>
    <w:rsid w:val="00A2184E"/>
    <w:rsid w:val="00A34D2F"/>
    <w:rsid w:val="00A35DAE"/>
    <w:rsid w:val="00A43912"/>
    <w:rsid w:val="00A45F08"/>
    <w:rsid w:val="00A5260E"/>
    <w:rsid w:val="00A536E9"/>
    <w:rsid w:val="00A55813"/>
    <w:rsid w:val="00A62773"/>
    <w:rsid w:val="00A6511C"/>
    <w:rsid w:val="00A74E8E"/>
    <w:rsid w:val="00A77D2C"/>
    <w:rsid w:val="00A843F3"/>
    <w:rsid w:val="00AA0363"/>
    <w:rsid w:val="00AA1F0A"/>
    <w:rsid w:val="00AA34CA"/>
    <w:rsid w:val="00AA674E"/>
    <w:rsid w:val="00AA6D70"/>
    <w:rsid w:val="00AB3EAA"/>
    <w:rsid w:val="00AC3462"/>
    <w:rsid w:val="00AC376D"/>
    <w:rsid w:val="00AC780D"/>
    <w:rsid w:val="00AD025E"/>
    <w:rsid w:val="00AD195C"/>
    <w:rsid w:val="00AD1A53"/>
    <w:rsid w:val="00AD23C7"/>
    <w:rsid w:val="00AD29BA"/>
    <w:rsid w:val="00AD338F"/>
    <w:rsid w:val="00AD3A04"/>
    <w:rsid w:val="00AE331F"/>
    <w:rsid w:val="00AE6464"/>
    <w:rsid w:val="00AE71E2"/>
    <w:rsid w:val="00AF1BC0"/>
    <w:rsid w:val="00AF2466"/>
    <w:rsid w:val="00AF38E3"/>
    <w:rsid w:val="00B01FD1"/>
    <w:rsid w:val="00B027E4"/>
    <w:rsid w:val="00B07943"/>
    <w:rsid w:val="00B10E6C"/>
    <w:rsid w:val="00B125EC"/>
    <w:rsid w:val="00B15AB5"/>
    <w:rsid w:val="00B15D43"/>
    <w:rsid w:val="00B17C7D"/>
    <w:rsid w:val="00B2041D"/>
    <w:rsid w:val="00B248AA"/>
    <w:rsid w:val="00B3337E"/>
    <w:rsid w:val="00B36914"/>
    <w:rsid w:val="00B415FE"/>
    <w:rsid w:val="00B430BA"/>
    <w:rsid w:val="00B43F85"/>
    <w:rsid w:val="00B5066A"/>
    <w:rsid w:val="00B51011"/>
    <w:rsid w:val="00B513BF"/>
    <w:rsid w:val="00B51B01"/>
    <w:rsid w:val="00B522DE"/>
    <w:rsid w:val="00B54701"/>
    <w:rsid w:val="00B573A9"/>
    <w:rsid w:val="00B578BC"/>
    <w:rsid w:val="00B609F5"/>
    <w:rsid w:val="00B628D0"/>
    <w:rsid w:val="00B62B48"/>
    <w:rsid w:val="00B64CF0"/>
    <w:rsid w:val="00B67B47"/>
    <w:rsid w:val="00B72ED9"/>
    <w:rsid w:val="00B73F30"/>
    <w:rsid w:val="00B74829"/>
    <w:rsid w:val="00B75C7E"/>
    <w:rsid w:val="00B8001F"/>
    <w:rsid w:val="00B816EE"/>
    <w:rsid w:val="00B81811"/>
    <w:rsid w:val="00B82058"/>
    <w:rsid w:val="00B8249D"/>
    <w:rsid w:val="00B82BC4"/>
    <w:rsid w:val="00B82D16"/>
    <w:rsid w:val="00B83CA7"/>
    <w:rsid w:val="00B845AD"/>
    <w:rsid w:val="00B85750"/>
    <w:rsid w:val="00B85AB6"/>
    <w:rsid w:val="00B90461"/>
    <w:rsid w:val="00B923B8"/>
    <w:rsid w:val="00B95077"/>
    <w:rsid w:val="00BA0CC4"/>
    <w:rsid w:val="00BA2C79"/>
    <w:rsid w:val="00BA50FF"/>
    <w:rsid w:val="00BA52C0"/>
    <w:rsid w:val="00BA7EB4"/>
    <w:rsid w:val="00BB4F45"/>
    <w:rsid w:val="00BB56E1"/>
    <w:rsid w:val="00BB6AF7"/>
    <w:rsid w:val="00BB6CCA"/>
    <w:rsid w:val="00BC5E1E"/>
    <w:rsid w:val="00BC7E28"/>
    <w:rsid w:val="00BD2440"/>
    <w:rsid w:val="00BE0FA3"/>
    <w:rsid w:val="00BE0FE0"/>
    <w:rsid w:val="00BE6EB1"/>
    <w:rsid w:val="00BF3BFF"/>
    <w:rsid w:val="00BF5595"/>
    <w:rsid w:val="00C0176E"/>
    <w:rsid w:val="00C03471"/>
    <w:rsid w:val="00C055F2"/>
    <w:rsid w:val="00C110D6"/>
    <w:rsid w:val="00C11590"/>
    <w:rsid w:val="00C1301E"/>
    <w:rsid w:val="00C14606"/>
    <w:rsid w:val="00C14735"/>
    <w:rsid w:val="00C20F43"/>
    <w:rsid w:val="00C225E9"/>
    <w:rsid w:val="00C259A8"/>
    <w:rsid w:val="00C3220A"/>
    <w:rsid w:val="00C33CF6"/>
    <w:rsid w:val="00C35926"/>
    <w:rsid w:val="00C36FCE"/>
    <w:rsid w:val="00C53BA0"/>
    <w:rsid w:val="00C53C95"/>
    <w:rsid w:val="00C53FF5"/>
    <w:rsid w:val="00C55807"/>
    <w:rsid w:val="00C560F4"/>
    <w:rsid w:val="00C567EC"/>
    <w:rsid w:val="00C71C17"/>
    <w:rsid w:val="00C72AB8"/>
    <w:rsid w:val="00C7349E"/>
    <w:rsid w:val="00C84F06"/>
    <w:rsid w:val="00C85372"/>
    <w:rsid w:val="00C92E54"/>
    <w:rsid w:val="00C94437"/>
    <w:rsid w:val="00C964E7"/>
    <w:rsid w:val="00CA46D7"/>
    <w:rsid w:val="00CA4E05"/>
    <w:rsid w:val="00CA6160"/>
    <w:rsid w:val="00CA7385"/>
    <w:rsid w:val="00CB19F1"/>
    <w:rsid w:val="00CB4092"/>
    <w:rsid w:val="00CB4125"/>
    <w:rsid w:val="00CB794D"/>
    <w:rsid w:val="00CC765D"/>
    <w:rsid w:val="00CC77BF"/>
    <w:rsid w:val="00CC7DA6"/>
    <w:rsid w:val="00CC7DCE"/>
    <w:rsid w:val="00CD4F9F"/>
    <w:rsid w:val="00CE3539"/>
    <w:rsid w:val="00CE3EE5"/>
    <w:rsid w:val="00CF0B33"/>
    <w:rsid w:val="00CF27C9"/>
    <w:rsid w:val="00D01C83"/>
    <w:rsid w:val="00D02144"/>
    <w:rsid w:val="00D07065"/>
    <w:rsid w:val="00D1118B"/>
    <w:rsid w:val="00D11258"/>
    <w:rsid w:val="00D11523"/>
    <w:rsid w:val="00D12153"/>
    <w:rsid w:val="00D1453E"/>
    <w:rsid w:val="00D2448E"/>
    <w:rsid w:val="00D34751"/>
    <w:rsid w:val="00D43585"/>
    <w:rsid w:val="00D47279"/>
    <w:rsid w:val="00D47298"/>
    <w:rsid w:val="00D501A5"/>
    <w:rsid w:val="00D50406"/>
    <w:rsid w:val="00D50D61"/>
    <w:rsid w:val="00D5208D"/>
    <w:rsid w:val="00D54FC7"/>
    <w:rsid w:val="00D566AE"/>
    <w:rsid w:val="00D61387"/>
    <w:rsid w:val="00D6196E"/>
    <w:rsid w:val="00D63510"/>
    <w:rsid w:val="00D635B9"/>
    <w:rsid w:val="00D70F87"/>
    <w:rsid w:val="00D72955"/>
    <w:rsid w:val="00D72D46"/>
    <w:rsid w:val="00D738E7"/>
    <w:rsid w:val="00D747CE"/>
    <w:rsid w:val="00D819AB"/>
    <w:rsid w:val="00D8418F"/>
    <w:rsid w:val="00D850FC"/>
    <w:rsid w:val="00D908F3"/>
    <w:rsid w:val="00D91E95"/>
    <w:rsid w:val="00D92858"/>
    <w:rsid w:val="00D9301C"/>
    <w:rsid w:val="00D93EB1"/>
    <w:rsid w:val="00D9470C"/>
    <w:rsid w:val="00D9506B"/>
    <w:rsid w:val="00D95333"/>
    <w:rsid w:val="00D953A7"/>
    <w:rsid w:val="00D95716"/>
    <w:rsid w:val="00DA03D6"/>
    <w:rsid w:val="00DA0C9F"/>
    <w:rsid w:val="00DA308B"/>
    <w:rsid w:val="00DB004A"/>
    <w:rsid w:val="00DB2731"/>
    <w:rsid w:val="00DB3B64"/>
    <w:rsid w:val="00DB5B54"/>
    <w:rsid w:val="00DB6531"/>
    <w:rsid w:val="00DB7730"/>
    <w:rsid w:val="00DC0D84"/>
    <w:rsid w:val="00DC1625"/>
    <w:rsid w:val="00DC5B3A"/>
    <w:rsid w:val="00DD01DC"/>
    <w:rsid w:val="00DD2A4C"/>
    <w:rsid w:val="00DD51F2"/>
    <w:rsid w:val="00DD6960"/>
    <w:rsid w:val="00DE1F9D"/>
    <w:rsid w:val="00DE7525"/>
    <w:rsid w:val="00DF0E96"/>
    <w:rsid w:val="00DF29E6"/>
    <w:rsid w:val="00DF2C2C"/>
    <w:rsid w:val="00DF4333"/>
    <w:rsid w:val="00E007D7"/>
    <w:rsid w:val="00E0767B"/>
    <w:rsid w:val="00E07FF1"/>
    <w:rsid w:val="00E166E6"/>
    <w:rsid w:val="00E220C6"/>
    <w:rsid w:val="00E23CB6"/>
    <w:rsid w:val="00E27798"/>
    <w:rsid w:val="00E314E1"/>
    <w:rsid w:val="00E32BAA"/>
    <w:rsid w:val="00E33DC1"/>
    <w:rsid w:val="00E42110"/>
    <w:rsid w:val="00E42E6B"/>
    <w:rsid w:val="00E47EFF"/>
    <w:rsid w:val="00E5450F"/>
    <w:rsid w:val="00E54C89"/>
    <w:rsid w:val="00E61794"/>
    <w:rsid w:val="00E62045"/>
    <w:rsid w:val="00E63CA9"/>
    <w:rsid w:val="00E64907"/>
    <w:rsid w:val="00E64C45"/>
    <w:rsid w:val="00E72E5B"/>
    <w:rsid w:val="00E739AD"/>
    <w:rsid w:val="00E74047"/>
    <w:rsid w:val="00E7614A"/>
    <w:rsid w:val="00E76F43"/>
    <w:rsid w:val="00E77D08"/>
    <w:rsid w:val="00E80576"/>
    <w:rsid w:val="00E81655"/>
    <w:rsid w:val="00E835D5"/>
    <w:rsid w:val="00E84DF8"/>
    <w:rsid w:val="00E84E92"/>
    <w:rsid w:val="00E85EAF"/>
    <w:rsid w:val="00E87401"/>
    <w:rsid w:val="00E91B76"/>
    <w:rsid w:val="00E93911"/>
    <w:rsid w:val="00E94256"/>
    <w:rsid w:val="00EA12B7"/>
    <w:rsid w:val="00EA1C69"/>
    <w:rsid w:val="00EA21CA"/>
    <w:rsid w:val="00EA292C"/>
    <w:rsid w:val="00EA597C"/>
    <w:rsid w:val="00EB2ED8"/>
    <w:rsid w:val="00EB65B9"/>
    <w:rsid w:val="00EC5630"/>
    <w:rsid w:val="00EC780D"/>
    <w:rsid w:val="00ED0340"/>
    <w:rsid w:val="00ED3E57"/>
    <w:rsid w:val="00ED4150"/>
    <w:rsid w:val="00ED6E93"/>
    <w:rsid w:val="00ED75F9"/>
    <w:rsid w:val="00ED76E9"/>
    <w:rsid w:val="00EE027D"/>
    <w:rsid w:val="00EE034A"/>
    <w:rsid w:val="00EE4780"/>
    <w:rsid w:val="00EF0541"/>
    <w:rsid w:val="00EF0CE3"/>
    <w:rsid w:val="00EF3C29"/>
    <w:rsid w:val="00F032C6"/>
    <w:rsid w:val="00F03E41"/>
    <w:rsid w:val="00F120CC"/>
    <w:rsid w:val="00F134D5"/>
    <w:rsid w:val="00F13A78"/>
    <w:rsid w:val="00F21528"/>
    <w:rsid w:val="00F24A66"/>
    <w:rsid w:val="00F25557"/>
    <w:rsid w:val="00F25C75"/>
    <w:rsid w:val="00F26F7B"/>
    <w:rsid w:val="00F32A86"/>
    <w:rsid w:val="00F3354C"/>
    <w:rsid w:val="00F34A2C"/>
    <w:rsid w:val="00F354E9"/>
    <w:rsid w:val="00F35CD9"/>
    <w:rsid w:val="00F368CB"/>
    <w:rsid w:val="00F372F3"/>
    <w:rsid w:val="00F37DD1"/>
    <w:rsid w:val="00F45F95"/>
    <w:rsid w:val="00F51B1F"/>
    <w:rsid w:val="00F52169"/>
    <w:rsid w:val="00F5580F"/>
    <w:rsid w:val="00F563BE"/>
    <w:rsid w:val="00F60CFB"/>
    <w:rsid w:val="00F60F37"/>
    <w:rsid w:val="00F632A5"/>
    <w:rsid w:val="00F64CA7"/>
    <w:rsid w:val="00F71E5E"/>
    <w:rsid w:val="00F720B9"/>
    <w:rsid w:val="00F7601D"/>
    <w:rsid w:val="00F77FAF"/>
    <w:rsid w:val="00F81864"/>
    <w:rsid w:val="00F81ACD"/>
    <w:rsid w:val="00F81CA6"/>
    <w:rsid w:val="00F85B03"/>
    <w:rsid w:val="00F86A0B"/>
    <w:rsid w:val="00F870DF"/>
    <w:rsid w:val="00F87831"/>
    <w:rsid w:val="00F92961"/>
    <w:rsid w:val="00F96A00"/>
    <w:rsid w:val="00FA0CEA"/>
    <w:rsid w:val="00FA5515"/>
    <w:rsid w:val="00FB0D46"/>
    <w:rsid w:val="00FB18B9"/>
    <w:rsid w:val="00FB276B"/>
    <w:rsid w:val="00FB2D45"/>
    <w:rsid w:val="00FB3CBB"/>
    <w:rsid w:val="00FB441A"/>
    <w:rsid w:val="00FB5393"/>
    <w:rsid w:val="00FC0937"/>
    <w:rsid w:val="00FC20E4"/>
    <w:rsid w:val="00FC42FD"/>
    <w:rsid w:val="00FD2020"/>
    <w:rsid w:val="00FD3150"/>
    <w:rsid w:val="00FD7586"/>
    <w:rsid w:val="00FE0420"/>
    <w:rsid w:val="00FE1A72"/>
    <w:rsid w:val="00FE21FC"/>
    <w:rsid w:val="00FE41D8"/>
    <w:rsid w:val="00FE524A"/>
    <w:rsid w:val="00FF17BC"/>
    <w:rsid w:val="00FF26F4"/>
    <w:rsid w:val="00FF48C9"/>
    <w:rsid w:val="00FF5471"/>
    <w:rsid w:val="00FF572F"/>
    <w:rsid w:val="00FF6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8B51EDC"/>
  <w15:chartTrackingRefBased/>
  <w15:docId w15:val="{AC4C9416-732D-4987-A62C-A34C14936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63192"/>
    <w:rPr>
      <w:sz w:val="24"/>
      <w:szCs w:val="24"/>
    </w:rPr>
  </w:style>
  <w:style w:type="paragraph" w:styleId="Titolo1">
    <w:name w:val="heading 1"/>
    <w:basedOn w:val="LO-normal"/>
    <w:next w:val="LO-normal"/>
    <w:qFormat/>
    <w:pPr>
      <w:keepNext/>
      <w:jc w:val="center"/>
      <w:outlineLvl w:val="0"/>
    </w:pPr>
    <w:rPr>
      <w:b/>
    </w:rPr>
  </w:style>
  <w:style w:type="paragraph" w:styleId="Titolo2">
    <w:name w:val="heading 2"/>
    <w:basedOn w:val="LO-normal"/>
    <w:next w:val="LO-normal"/>
    <w:qFormat/>
    <w:pPr>
      <w:keepNext/>
      <w:outlineLvl w:val="1"/>
    </w:pPr>
    <w:rPr>
      <w:b/>
    </w:rPr>
  </w:style>
  <w:style w:type="paragraph" w:styleId="Titolo3">
    <w:name w:val="heading 3"/>
    <w:basedOn w:val="LO-normal"/>
    <w:next w:val="LO-normal"/>
    <w:qFormat/>
    <w:pPr>
      <w:keepNext/>
      <w:outlineLvl w:val="2"/>
    </w:pPr>
    <w:rPr>
      <w:b/>
      <w:sz w:val="22"/>
      <w:szCs w:val="22"/>
    </w:rPr>
  </w:style>
  <w:style w:type="paragraph" w:styleId="Titolo4">
    <w:name w:val="heading 4"/>
    <w:basedOn w:val="LO-normal"/>
    <w:next w:val="LO-normal"/>
    <w:qFormat/>
    <w:pPr>
      <w:keepNext/>
      <w:outlineLvl w:val="3"/>
    </w:pPr>
    <w:rPr>
      <w:rFonts w:ascii="Verdana" w:eastAsia="Verdana" w:hAnsi="Verdana" w:cs="Verdana"/>
      <w:b/>
      <w:sz w:val="20"/>
      <w:szCs w:val="20"/>
    </w:rPr>
  </w:style>
  <w:style w:type="paragraph" w:styleId="Titolo5">
    <w:name w:val="heading 5"/>
    <w:basedOn w:val="LO-normal"/>
    <w:next w:val="LO-normal"/>
    <w:qFormat/>
    <w:pPr>
      <w:keepNext/>
      <w:jc w:val="center"/>
      <w:outlineLvl w:val="4"/>
    </w:pPr>
    <w:rPr>
      <w:sz w:val="28"/>
      <w:szCs w:val="28"/>
    </w:rPr>
  </w:style>
  <w:style w:type="paragraph" w:styleId="Titolo6">
    <w:name w:val="heading 6"/>
    <w:basedOn w:val="LO-normal"/>
    <w:next w:val="LO-normal"/>
    <w:qFormat/>
    <w:pPr>
      <w:keepNext/>
      <w:jc w:val="left"/>
      <w:outlineLvl w:val="5"/>
    </w:pPr>
    <w:rPr>
      <w:rFonts w:ascii="Arial" w:eastAsia="Arial" w:hAnsi="Arial" w:cs="Arial"/>
      <w:b/>
      <w:color w:val="00000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rPr>
      <w:color w:val="000080"/>
      <w:u w:val="single"/>
    </w:rPr>
  </w:style>
  <w:style w:type="paragraph" w:customStyle="1" w:styleId="Titolo10">
    <w:name w:val="Titolo1"/>
    <w:basedOn w:val="Normale"/>
    <w:next w:val="Corpotesto"/>
    <w:pPr>
      <w:keepNext/>
      <w:suppressAutoHyphens/>
      <w:spacing w:before="240" w:after="120"/>
      <w:jc w:val="both"/>
    </w:pPr>
    <w:rPr>
      <w:rFonts w:ascii="Liberation Sans" w:eastAsia="Microsoft YaHei" w:hAnsi="Liberation Sans" w:cs="Lucida Sans"/>
      <w:sz w:val="28"/>
      <w:szCs w:val="28"/>
      <w:lang w:eastAsia="zh-CN" w:bidi="hi-IN"/>
    </w:rPr>
  </w:style>
  <w:style w:type="paragraph" w:styleId="Corpotesto">
    <w:name w:val="Body Text"/>
    <w:basedOn w:val="Normale"/>
    <w:pPr>
      <w:suppressAutoHyphens/>
      <w:spacing w:after="140" w:line="276" w:lineRule="auto"/>
      <w:jc w:val="both"/>
    </w:pPr>
    <w:rPr>
      <w:rFonts w:eastAsia="NSimSun" w:cs="Lucida Sans"/>
      <w:lang w:eastAsia="zh-CN" w:bidi="hi-IN"/>
    </w:r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uppressAutoHyphens/>
      <w:spacing w:before="120" w:after="120"/>
      <w:jc w:val="both"/>
    </w:pPr>
    <w:rPr>
      <w:rFonts w:eastAsia="NSimSun" w:cs="Lucida Sans"/>
      <w:i/>
      <w:iCs/>
      <w:lang w:eastAsia="zh-CN" w:bidi="hi-IN"/>
    </w:rPr>
  </w:style>
  <w:style w:type="paragraph" w:customStyle="1" w:styleId="Indice">
    <w:name w:val="Indice"/>
    <w:basedOn w:val="Normale"/>
    <w:pPr>
      <w:suppressLineNumbers/>
      <w:suppressAutoHyphens/>
      <w:jc w:val="both"/>
    </w:pPr>
    <w:rPr>
      <w:rFonts w:eastAsia="NSimSun" w:cs="Lucida Sans"/>
      <w:lang w:eastAsia="zh-CN" w:bidi="hi-IN"/>
    </w:rPr>
  </w:style>
  <w:style w:type="paragraph" w:customStyle="1" w:styleId="LO-normal">
    <w:name w:val="LO-normal"/>
    <w:pPr>
      <w:suppressAutoHyphens/>
      <w:jc w:val="both"/>
    </w:pPr>
    <w:rPr>
      <w:rFonts w:eastAsia="NSimSun" w:cs="Lucida Sans"/>
      <w:sz w:val="24"/>
      <w:szCs w:val="24"/>
      <w:lang w:eastAsia="zh-CN" w:bidi="hi-IN"/>
    </w:rPr>
  </w:style>
  <w:style w:type="paragraph" w:styleId="Titolo">
    <w:name w:val="Title"/>
    <w:basedOn w:val="LO-normal"/>
    <w:next w:val="LO-normal"/>
    <w:qFormat/>
    <w:pPr>
      <w:jc w:val="center"/>
    </w:pPr>
    <w:rPr>
      <w:i/>
      <w:sz w:val="26"/>
      <w:szCs w:val="26"/>
    </w:rPr>
  </w:style>
  <w:style w:type="paragraph" w:styleId="Sottotitolo">
    <w:name w:val="Subtitle"/>
    <w:basedOn w:val="LO-normal"/>
    <w:next w:val="LO-normal"/>
    <w:qFormat/>
    <w:pPr>
      <w:jc w:val="center"/>
    </w:pPr>
    <w:rPr>
      <w:b/>
      <w:sz w:val="32"/>
      <w:szCs w:val="32"/>
    </w:rPr>
  </w:style>
  <w:style w:type="paragraph" w:customStyle="1" w:styleId="Intestazioneepidipagina">
    <w:name w:val="Intestazione e piè di pagina"/>
    <w:basedOn w:val="Normale"/>
    <w:pPr>
      <w:suppressAutoHyphens/>
      <w:jc w:val="both"/>
    </w:pPr>
    <w:rPr>
      <w:rFonts w:eastAsia="NSimSun" w:cs="Lucida Sans"/>
      <w:lang w:eastAsia="zh-CN" w:bidi="hi-IN"/>
    </w:rPr>
  </w:style>
  <w:style w:type="paragraph" w:styleId="Intestazione">
    <w:name w:val="header"/>
    <w:basedOn w:val="Intestazioneepidipagina"/>
  </w:style>
  <w:style w:type="paragraph" w:styleId="Pidipagina">
    <w:name w:val="footer"/>
    <w:basedOn w:val="Intestazioneepidipagina"/>
    <w:link w:val="PidipaginaCarattere"/>
    <w:uiPriority w:val="99"/>
  </w:style>
  <w:style w:type="paragraph" w:styleId="Revisione">
    <w:name w:val="Revision"/>
    <w:hidden/>
    <w:uiPriority w:val="99"/>
    <w:semiHidden/>
    <w:rsid w:val="00DA0C9F"/>
    <w:rPr>
      <w:rFonts w:eastAsia="NSimSun" w:cs="Mangal"/>
      <w:sz w:val="24"/>
      <w:szCs w:val="21"/>
      <w:lang w:eastAsia="zh-CN" w:bidi="hi-I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786F"/>
    <w:pPr>
      <w:suppressAutoHyphens/>
      <w:jc w:val="both"/>
    </w:pPr>
    <w:rPr>
      <w:rFonts w:ascii="Segoe UI" w:eastAsia="NSimSun" w:hAnsi="Segoe UI" w:cs="Mangal"/>
      <w:sz w:val="18"/>
      <w:szCs w:val="16"/>
      <w:lang w:eastAsia="zh-CN" w:bidi="hi-IN"/>
    </w:rPr>
  </w:style>
  <w:style w:type="character" w:customStyle="1" w:styleId="TestofumettoCarattere">
    <w:name w:val="Testo fumetto Carattere"/>
    <w:link w:val="Testofumetto"/>
    <w:uiPriority w:val="99"/>
    <w:semiHidden/>
    <w:rsid w:val="009E786F"/>
    <w:rPr>
      <w:rFonts w:ascii="Segoe UI" w:eastAsia="NSimSun" w:hAnsi="Segoe UI" w:cs="Mangal"/>
      <w:sz w:val="18"/>
      <w:szCs w:val="16"/>
      <w:lang w:eastAsia="zh-CN" w:bidi="hi-IN"/>
    </w:rPr>
  </w:style>
  <w:style w:type="character" w:customStyle="1" w:styleId="PidipaginaCarattere">
    <w:name w:val="Piè di pagina Carattere"/>
    <w:link w:val="Pidipagina"/>
    <w:uiPriority w:val="99"/>
    <w:rsid w:val="00766A11"/>
    <w:rPr>
      <w:rFonts w:eastAsia="NSimSun" w:cs="Lucida Sans"/>
      <w:sz w:val="24"/>
      <w:szCs w:val="24"/>
      <w:lang w:eastAsia="zh-C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63192"/>
    <w:rPr>
      <w:color w:val="954F72"/>
      <w:u w:val="single"/>
    </w:rPr>
  </w:style>
  <w:style w:type="paragraph" w:customStyle="1" w:styleId="msonormal0">
    <w:name w:val="msonormal"/>
    <w:basedOn w:val="Normale"/>
    <w:rsid w:val="00163192"/>
    <w:pPr>
      <w:spacing w:before="100" w:beforeAutospacing="1" w:after="100" w:afterAutospacing="1"/>
    </w:pPr>
  </w:style>
  <w:style w:type="paragraph" w:customStyle="1" w:styleId="xl65">
    <w:name w:val="xl65"/>
    <w:basedOn w:val="Normale"/>
    <w:rsid w:val="00163192"/>
    <w:pPr>
      <w:spacing w:before="100" w:beforeAutospacing="1" w:after="100" w:afterAutospacing="1"/>
    </w:pPr>
    <w:rPr>
      <w:sz w:val="18"/>
      <w:szCs w:val="18"/>
    </w:rPr>
  </w:style>
  <w:style w:type="paragraph" w:customStyle="1" w:styleId="xl66">
    <w:name w:val="xl66"/>
    <w:basedOn w:val="Normale"/>
    <w:rsid w:val="0016319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67">
    <w:name w:val="xl67"/>
    <w:basedOn w:val="Normale"/>
    <w:rsid w:val="0016319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68">
    <w:name w:val="xl68"/>
    <w:basedOn w:val="Normale"/>
    <w:rsid w:val="00163192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9">
    <w:name w:val="xl69"/>
    <w:basedOn w:val="Normale"/>
    <w:rsid w:val="00163192"/>
    <w:pPr>
      <w:pBdr>
        <w:lef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0">
    <w:name w:val="xl70"/>
    <w:basedOn w:val="Normale"/>
    <w:rsid w:val="00163192"/>
    <w:pPr>
      <w:spacing w:before="100" w:beforeAutospacing="1" w:after="100" w:afterAutospacing="1"/>
    </w:pPr>
    <w:rPr>
      <w:sz w:val="18"/>
      <w:szCs w:val="18"/>
    </w:rPr>
  </w:style>
  <w:style w:type="paragraph" w:customStyle="1" w:styleId="xl71">
    <w:name w:val="xl71"/>
    <w:basedOn w:val="Normale"/>
    <w:rsid w:val="00163192"/>
    <w:pPr>
      <w:pBdr>
        <w:righ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2">
    <w:name w:val="xl72"/>
    <w:basedOn w:val="Normale"/>
    <w:rsid w:val="00163192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3">
    <w:name w:val="xl73"/>
    <w:basedOn w:val="Normale"/>
    <w:rsid w:val="00163192"/>
    <w:pPr>
      <w:pBdr>
        <w:left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4">
    <w:name w:val="xl74"/>
    <w:basedOn w:val="Normale"/>
    <w:rsid w:val="00163192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5">
    <w:name w:val="xl75"/>
    <w:basedOn w:val="Normale"/>
    <w:rsid w:val="00163192"/>
    <w:pPr>
      <w:pBdr>
        <w:right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C6987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C6987"/>
    <w:rPr>
      <w:rFonts w:asciiTheme="minorHAnsi" w:eastAsiaTheme="minorHAnsi" w:hAnsiTheme="minorHAnsi" w:cstheme="minorBidi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C6987"/>
    <w:rPr>
      <w:vertAlign w:val="superscript"/>
    </w:rPr>
  </w:style>
  <w:style w:type="paragraph" w:styleId="Paragrafoelenco">
    <w:name w:val="List Paragraph"/>
    <w:basedOn w:val="Normale"/>
    <w:uiPriority w:val="34"/>
    <w:qFormat/>
    <w:rsid w:val="00BC5E1E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405AC0"/>
    <w:pPr>
      <w:spacing w:before="100" w:beforeAutospacing="1" w:after="100" w:afterAutospacing="1"/>
    </w:pPr>
  </w:style>
  <w:style w:type="character" w:styleId="Menzionenonrisolta">
    <w:name w:val="Unresolved Mention"/>
    <w:basedOn w:val="Carpredefinitoparagrafo"/>
    <w:uiPriority w:val="99"/>
    <w:semiHidden/>
    <w:unhideWhenUsed/>
    <w:rsid w:val="00A62773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50501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50501D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0501D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0501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050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0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551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17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6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7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6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0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71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26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50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42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7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2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6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3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2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7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442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9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kedin.com/company/centro-studi-tagliacarne/" TargetMode="External"/><Relationship Id="rId3" Type="http://schemas.openxmlformats.org/officeDocument/2006/relationships/hyperlink" Target="https://www.facebook.com/Centro-Studi-Tagliacarne-106576775109939/" TargetMode="External"/><Relationship Id="rId7" Type="http://schemas.openxmlformats.org/officeDocument/2006/relationships/hyperlink" Target="https://twitter.com/IstTagliacarne" TargetMode="External"/><Relationship Id="rId12" Type="http://schemas.openxmlformats.org/officeDocument/2006/relationships/hyperlink" Target="https://open.spotify.com/show/2yMgvH1iyiuHPNA1pFxZbI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tagliacarne.it/" TargetMode="External"/><Relationship Id="rId6" Type="http://schemas.openxmlformats.org/officeDocument/2006/relationships/image" Target="media/image6.png"/><Relationship Id="rId11" Type="http://schemas.openxmlformats.org/officeDocument/2006/relationships/image" Target="media/image8.png"/><Relationship Id="rId5" Type="http://schemas.openxmlformats.org/officeDocument/2006/relationships/hyperlink" Target="https://twitter.com/IstTagliacarne" TargetMode="External"/><Relationship Id="rId10" Type="http://schemas.openxmlformats.org/officeDocument/2006/relationships/hyperlink" Target="https://www.youtube.com/channel/UC_MYlydaANwE5x-D5hzCLSQ" TargetMode="External"/><Relationship Id="rId4" Type="http://schemas.openxmlformats.org/officeDocument/2006/relationships/image" Target="media/image5.png"/><Relationship Id="rId9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kedin.com/company/centro-studi-tagliacarne/" TargetMode="External"/><Relationship Id="rId3" Type="http://schemas.openxmlformats.org/officeDocument/2006/relationships/hyperlink" Target="https://www.facebook.com/Centro-Studi-Tagliacarne-106576775109939/" TargetMode="External"/><Relationship Id="rId7" Type="http://schemas.openxmlformats.org/officeDocument/2006/relationships/hyperlink" Target="https://twitter.com/IstTagliacarne" TargetMode="External"/><Relationship Id="rId12" Type="http://schemas.openxmlformats.org/officeDocument/2006/relationships/hyperlink" Target="https://open.spotify.com/show/2yMgvH1iyiuHPNA1pFxZbI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tagliacarne.it/" TargetMode="External"/><Relationship Id="rId6" Type="http://schemas.openxmlformats.org/officeDocument/2006/relationships/image" Target="media/image6.png"/><Relationship Id="rId11" Type="http://schemas.openxmlformats.org/officeDocument/2006/relationships/image" Target="media/image8.png"/><Relationship Id="rId5" Type="http://schemas.openxmlformats.org/officeDocument/2006/relationships/hyperlink" Target="https://twitter.com/IstTagliacarne" TargetMode="External"/><Relationship Id="rId10" Type="http://schemas.openxmlformats.org/officeDocument/2006/relationships/hyperlink" Target="https://www.youtube.com/channel/UC_MYlydaANwE5x-D5hzCLSQ" TargetMode="External"/><Relationship Id="rId4" Type="http://schemas.openxmlformats.org/officeDocument/2006/relationships/image" Target="media/image5.png"/><Relationship Id="rId9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59379D-394B-4BF2-922E-C367D62F1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1457</Words>
  <Characters>8309</Characters>
  <Application>Microsoft Office Word</Application>
  <DocSecurity>0</DocSecurity>
  <Lines>69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9747</CharactersWithSpaces>
  <SharedDoc>false</SharedDoc>
  <HLinks>
    <vt:vector size="72" baseType="variant">
      <vt:variant>
        <vt:i4>4784246</vt:i4>
      </vt:variant>
      <vt:variant>
        <vt:i4>26</vt:i4>
      </vt:variant>
      <vt:variant>
        <vt:i4>0</vt:i4>
      </vt:variant>
      <vt:variant>
        <vt:i4>5</vt:i4>
      </vt:variant>
      <vt:variant>
        <vt:lpwstr>https://www.youtube.com/channel/UC_MYlydaANwE5x-D5hzCLSQ</vt:lpwstr>
      </vt:variant>
      <vt:variant>
        <vt:lpwstr/>
      </vt:variant>
      <vt:variant>
        <vt:i4>4784246</vt:i4>
      </vt:variant>
      <vt:variant>
        <vt:i4>24</vt:i4>
      </vt:variant>
      <vt:variant>
        <vt:i4>0</vt:i4>
      </vt:variant>
      <vt:variant>
        <vt:i4>5</vt:i4>
      </vt:variant>
      <vt:variant>
        <vt:lpwstr>https://www.youtube.com/channel/UC_MYlydaANwE5x-D5hzCLSQ</vt:lpwstr>
      </vt:variant>
      <vt:variant>
        <vt:lpwstr/>
      </vt:variant>
      <vt:variant>
        <vt:i4>8061025</vt:i4>
      </vt:variant>
      <vt:variant>
        <vt:i4>20</vt:i4>
      </vt:variant>
      <vt:variant>
        <vt:i4>0</vt:i4>
      </vt:variant>
      <vt:variant>
        <vt:i4>5</vt:i4>
      </vt:variant>
      <vt:variant>
        <vt:lpwstr>https://www.linkedin.com/company/centro-studi-tagliacarne/</vt:lpwstr>
      </vt:variant>
      <vt:variant>
        <vt:lpwstr/>
      </vt:variant>
      <vt:variant>
        <vt:i4>8061025</vt:i4>
      </vt:variant>
      <vt:variant>
        <vt:i4>18</vt:i4>
      </vt:variant>
      <vt:variant>
        <vt:i4>0</vt:i4>
      </vt:variant>
      <vt:variant>
        <vt:i4>5</vt:i4>
      </vt:variant>
      <vt:variant>
        <vt:lpwstr>https://www.linkedin.com/company/centro-studi-tagliacarne/</vt:lpwstr>
      </vt:variant>
      <vt:variant>
        <vt:lpwstr/>
      </vt:variant>
      <vt:variant>
        <vt:i4>6553643</vt:i4>
      </vt:variant>
      <vt:variant>
        <vt:i4>14</vt:i4>
      </vt:variant>
      <vt:variant>
        <vt:i4>0</vt:i4>
      </vt:variant>
      <vt:variant>
        <vt:i4>5</vt:i4>
      </vt:variant>
      <vt:variant>
        <vt:lpwstr>https://twitter.com/IstTagliacarne</vt:lpwstr>
      </vt:variant>
      <vt:variant>
        <vt:lpwstr/>
      </vt:variant>
      <vt:variant>
        <vt:i4>6553643</vt:i4>
      </vt:variant>
      <vt:variant>
        <vt:i4>12</vt:i4>
      </vt:variant>
      <vt:variant>
        <vt:i4>0</vt:i4>
      </vt:variant>
      <vt:variant>
        <vt:i4>5</vt:i4>
      </vt:variant>
      <vt:variant>
        <vt:lpwstr>https://twitter.com/IstTagliacarne</vt:lpwstr>
      </vt:variant>
      <vt:variant>
        <vt:lpwstr/>
      </vt:variant>
      <vt:variant>
        <vt:i4>7405607</vt:i4>
      </vt:variant>
      <vt:variant>
        <vt:i4>8</vt:i4>
      </vt:variant>
      <vt:variant>
        <vt:i4>0</vt:i4>
      </vt:variant>
      <vt:variant>
        <vt:i4>5</vt:i4>
      </vt:variant>
      <vt:variant>
        <vt:lpwstr>https://www.tagliacarne.it/</vt:lpwstr>
      </vt:variant>
      <vt:variant>
        <vt:lpwstr/>
      </vt:variant>
      <vt:variant>
        <vt:i4>7405607</vt:i4>
      </vt:variant>
      <vt:variant>
        <vt:i4>6</vt:i4>
      </vt:variant>
      <vt:variant>
        <vt:i4>0</vt:i4>
      </vt:variant>
      <vt:variant>
        <vt:i4>5</vt:i4>
      </vt:variant>
      <vt:variant>
        <vt:lpwstr>https://www.tagliacarne.it/</vt:lpwstr>
      </vt:variant>
      <vt:variant>
        <vt:lpwstr/>
      </vt:variant>
      <vt:variant>
        <vt:i4>7405607</vt:i4>
      </vt:variant>
      <vt:variant>
        <vt:i4>7358</vt:i4>
      </vt:variant>
      <vt:variant>
        <vt:i4>1025</vt:i4>
      </vt:variant>
      <vt:variant>
        <vt:i4>4</vt:i4>
      </vt:variant>
      <vt:variant>
        <vt:lpwstr>https://www.tagliacarne.it/</vt:lpwstr>
      </vt:variant>
      <vt:variant>
        <vt:lpwstr/>
      </vt:variant>
      <vt:variant>
        <vt:i4>6553643</vt:i4>
      </vt:variant>
      <vt:variant>
        <vt:i4>7464</vt:i4>
      </vt:variant>
      <vt:variant>
        <vt:i4>1026</vt:i4>
      </vt:variant>
      <vt:variant>
        <vt:i4>4</vt:i4>
      </vt:variant>
      <vt:variant>
        <vt:lpwstr>https://twitter.com/IstTagliacarne</vt:lpwstr>
      </vt:variant>
      <vt:variant>
        <vt:lpwstr/>
      </vt:variant>
      <vt:variant>
        <vt:i4>8061025</vt:i4>
      </vt:variant>
      <vt:variant>
        <vt:i4>7617</vt:i4>
      </vt:variant>
      <vt:variant>
        <vt:i4>1027</vt:i4>
      </vt:variant>
      <vt:variant>
        <vt:i4>4</vt:i4>
      </vt:variant>
      <vt:variant>
        <vt:lpwstr>https://www.linkedin.com/company/centro-studi-tagliacarne/</vt:lpwstr>
      </vt:variant>
      <vt:variant>
        <vt:lpwstr/>
      </vt:variant>
      <vt:variant>
        <vt:i4>4784246</vt:i4>
      </vt:variant>
      <vt:variant>
        <vt:i4>7765</vt:i4>
      </vt:variant>
      <vt:variant>
        <vt:i4>1028</vt:i4>
      </vt:variant>
      <vt:variant>
        <vt:i4>4</vt:i4>
      </vt:variant>
      <vt:variant>
        <vt:lpwstr>https://www.youtube.com/channel/UC_MYlydaANwE5x-D5hzCLSQ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Loredana Capuozzo</dc:creator>
  <cp:keywords/>
  <cp:lastModifiedBy>Loredana Capuozzo</cp:lastModifiedBy>
  <cp:revision>2</cp:revision>
  <cp:lastPrinted>2026-04-29T14:16:00Z</cp:lastPrinted>
  <dcterms:created xsi:type="dcterms:W3CDTF">2026-04-30T14:22:00Z</dcterms:created>
  <dcterms:modified xsi:type="dcterms:W3CDTF">2026-04-30T14:22:00Z</dcterms:modified>
</cp:coreProperties>
</file>