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38D8" w14:textId="4875734F" w:rsidR="00674761" w:rsidRPr="00C7169A" w:rsidRDefault="000C3835" w:rsidP="0035417E">
      <w:pPr>
        <w:spacing w:line="360" w:lineRule="auto"/>
        <w:jc w:val="center"/>
        <w:rPr>
          <w:b/>
          <w:bCs/>
          <w:sz w:val="30"/>
          <w:szCs w:val="30"/>
        </w:rPr>
      </w:pPr>
      <w:r w:rsidRPr="00C7169A">
        <w:rPr>
          <w:b/>
          <w:bCs/>
          <w:sz w:val="30"/>
          <w:szCs w:val="30"/>
        </w:rPr>
        <w:t>Medie imprese</w:t>
      </w:r>
      <w:r w:rsidR="00674761">
        <w:rPr>
          <w:b/>
          <w:bCs/>
          <w:sz w:val="30"/>
          <w:szCs w:val="30"/>
        </w:rPr>
        <w:t xml:space="preserve"> industriali italiane</w:t>
      </w:r>
    </w:p>
    <w:p w14:paraId="63466211" w14:textId="3997D064" w:rsidR="004C0260" w:rsidRDefault="004712F4" w:rsidP="0035417E">
      <w:pPr>
        <w:spacing w:line="360" w:lineRule="auto"/>
        <w:jc w:val="center"/>
        <w:rPr>
          <w:b/>
          <w:bCs/>
          <w:sz w:val="30"/>
          <w:szCs w:val="30"/>
        </w:rPr>
      </w:pPr>
      <w:r>
        <w:rPr>
          <w:b/>
          <w:bCs/>
          <w:sz w:val="30"/>
          <w:szCs w:val="30"/>
        </w:rPr>
        <w:t>Per il 2026 attesi aumenti di fatturato e</w:t>
      </w:r>
      <w:r w:rsidR="005F0D4F">
        <w:rPr>
          <w:b/>
          <w:bCs/>
          <w:sz w:val="30"/>
          <w:szCs w:val="30"/>
        </w:rPr>
        <w:t>d</w:t>
      </w:r>
      <w:r>
        <w:rPr>
          <w:b/>
          <w:bCs/>
          <w:sz w:val="30"/>
          <w:szCs w:val="30"/>
        </w:rPr>
        <w:t xml:space="preserve"> export </w:t>
      </w:r>
    </w:p>
    <w:p w14:paraId="5A69F7BF" w14:textId="42264D9A" w:rsidR="00DA705F" w:rsidRDefault="003C1AE3" w:rsidP="007D26CD">
      <w:pPr>
        <w:jc w:val="center"/>
        <w:rPr>
          <w:b/>
          <w:bCs/>
          <w:sz w:val="30"/>
          <w:szCs w:val="30"/>
        </w:rPr>
      </w:pPr>
      <w:r>
        <w:rPr>
          <w:b/>
          <w:bCs/>
          <w:sz w:val="30"/>
          <w:szCs w:val="30"/>
        </w:rPr>
        <w:t>Ma l’i</w:t>
      </w:r>
      <w:r w:rsidR="00DA0DB7">
        <w:rPr>
          <w:b/>
          <w:bCs/>
          <w:sz w:val="30"/>
          <w:szCs w:val="30"/>
        </w:rPr>
        <w:t>ncertezza</w:t>
      </w:r>
      <w:r w:rsidR="00C1125E">
        <w:rPr>
          <w:b/>
          <w:bCs/>
          <w:sz w:val="30"/>
          <w:szCs w:val="30"/>
        </w:rPr>
        <w:t xml:space="preserve"> </w:t>
      </w:r>
      <w:r w:rsidR="005F0D4F">
        <w:rPr>
          <w:b/>
          <w:bCs/>
          <w:sz w:val="30"/>
          <w:szCs w:val="30"/>
        </w:rPr>
        <w:t xml:space="preserve">globale </w:t>
      </w:r>
      <w:r>
        <w:rPr>
          <w:b/>
          <w:bCs/>
          <w:sz w:val="30"/>
          <w:szCs w:val="30"/>
        </w:rPr>
        <w:t xml:space="preserve">potrebbe frenare </w:t>
      </w:r>
      <w:r w:rsidR="00BC6A14">
        <w:rPr>
          <w:b/>
          <w:bCs/>
          <w:sz w:val="30"/>
          <w:szCs w:val="30"/>
        </w:rPr>
        <w:t xml:space="preserve">le </w:t>
      </w:r>
      <w:r w:rsidR="00CC5731">
        <w:rPr>
          <w:b/>
          <w:bCs/>
          <w:sz w:val="30"/>
          <w:szCs w:val="30"/>
        </w:rPr>
        <w:t>prospettive di business</w:t>
      </w:r>
      <w:r w:rsidR="00BC6A14">
        <w:rPr>
          <w:b/>
          <w:bCs/>
          <w:sz w:val="30"/>
          <w:szCs w:val="30"/>
        </w:rPr>
        <w:t xml:space="preserve"> </w:t>
      </w:r>
      <w:r>
        <w:rPr>
          <w:b/>
          <w:bCs/>
          <w:sz w:val="30"/>
          <w:szCs w:val="30"/>
        </w:rPr>
        <w:t xml:space="preserve">per </w:t>
      </w:r>
      <w:r w:rsidR="00E21316">
        <w:rPr>
          <w:b/>
          <w:bCs/>
          <w:sz w:val="30"/>
          <w:szCs w:val="30"/>
        </w:rPr>
        <w:t xml:space="preserve">oltre </w:t>
      </w:r>
      <w:r w:rsidR="00CC5731">
        <w:rPr>
          <w:b/>
          <w:bCs/>
          <w:sz w:val="30"/>
          <w:szCs w:val="30"/>
        </w:rPr>
        <w:t>7</w:t>
      </w:r>
      <w:r w:rsidR="00DA0DB7">
        <w:rPr>
          <w:b/>
          <w:bCs/>
          <w:sz w:val="30"/>
          <w:szCs w:val="30"/>
        </w:rPr>
        <w:t xml:space="preserve"> imprese su 10 </w:t>
      </w:r>
    </w:p>
    <w:p w14:paraId="6653C3E5" w14:textId="77777777" w:rsidR="007D26CD" w:rsidRPr="002D066F" w:rsidRDefault="007D26CD" w:rsidP="007D26CD">
      <w:pPr>
        <w:spacing w:line="360" w:lineRule="auto"/>
        <w:jc w:val="center"/>
        <w:rPr>
          <w:b/>
          <w:bCs/>
          <w:sz w:val="12"/>
          <w:szCs w:val="12"/>
        </w:rPr>
      </w:pPr>
    </w:p>
    <w:p w14:paraId="6ABE2CFC" w14:textId="65038B18" w:rsidR="004712F4" w:rsidRDefault="00A303A9" w:rsidP="002D066F">
      <w:pPr>
        <w:spacing w:line="360" w:lineRule="auto"/>
        <w:jc w:val="center"/>
      </w:pPr>
      <w:r>
        <w:rPr>
          <w:b/>
          <w:bCs/>
          <w:sz w:val="30"/>
          <w:szCs w:val="30"/>
        </w:rPr>
        <w:t xml:space="preserve">Quasi il </w:t>
      </w:r>
      <w:r w:rsidR="005220B9">
        <w:rPr>
          <w:b/>
          <w:bCs/>
          <w:sz w:val="30"/>
          <w:szCs w:val="30"/>
        </w:rPr>
        <w:t>90%</w:t>
      </w:r>
      <w:r w:rsidR="004B0B34">
        <w:rPr>
          <w:b/>
          <w:bCs/>
          <w:sz w:val="30"/>
          <w:szCs w:val="30"/>
        </w:rPr>
        <w:t xml:space="preserve"> </w:t>
      </w:r>
      <w:r w:rsidR="005220B9">
        <w:rPr>
          <w:b/>
          <w:bCs/>
          <w:sz w:val="30"/>
          <w:szCs w:val="30"/>
        </w:rPr>
        <w:t>segnala difficoltà nel reperimento di personale</w:t>
      </w:r>
    </w:p>
    <w:p w14:paraId="3EC0807E" w14:textId="63791011" w:rsidR="000B3F7C" w:rsidRDefault="00F272EB" w:rsidP="002D066F">
      <w:r w:rsidRPr="00183646">
        <w:t>Roma,</w:t>
      </w:r>
      <w:r w:rsidR="00C67CD4">
        <w:t xml:space="preserve"> Milano,</w:t>
      </w:r>
      <w:r w:rsidR="009B1C0A" w:rsidRPr="00183646">
        <w:t xml:space="preserve"> </w:t>
      </w:r>
      <w:r w:rsidR="00476147">
        <w:t>30</w:t>
      </w:r>
      <w:r w:rsidRPr="00183646">
        <w:t xml:space="preserve"> </w:t>
      </w:r>
      <w:r w:rsidR="00460DCE">
        <w:t>giugno</w:t>
      </w:r>
      <w:r w:rsidRPr="00183646">
        <w:t xml:space="preserve"> 202</w:t>
      </w:r>
      <w:bookmarkStart w:id="0" w:name="_Hlk120811998"/>
      <w:r w:rsidR="00476147">
        <w:t>6</w:t>
      </w:r>
      <w:r w:rsidR="003F7853" w:rsidRPr="00183646">
        <w:t xml:space="preserve"> –</w:t>
      </w:r>
      <w:r w:rsidR="00E95FCD">
        <w:t xml:space="preserve"> </w:t>
      </w:r>
      <w:r w:rsidR="00DB661C">
        <w:t xml:space="preserve">Restano positive le </w:t>
      </w:r>
      <w:r w:rsidR="00FF5464">
        <w:t xml:space="preserve">attese </w:t>
      </w:r>
      <w:r w:rsidR="00DB661C">
        <w:t>di crescita delle medie imprese</w:t>
      </w:r>
      <w:r w:rsidR="00E253C1">
        <w:t>,</w:t>
      </w:r>
      <w:r w:rsidR="00DB661C">
        <w:t xml:space="preserve"> </w:t>
      </w:r>
      <w:r w:rsidR="00931EA5">
        <w:t xml:space="preserve">anche se </w:t>
      </w:r>
      <w:r w:rsidR="00DB661C">
        <w:t xml:space="preserve">l’incertezza globale </w:t>
      </w:r>
      <w:r w:rsidR="00CD7E6C">
        <w:t>frena</w:t>
      </w:r>
      <w:r w:rsidR="00DB661C">
        <w:t xml:space="preserve"> le</w:t>
      </w:r>
      <w:r w:rsidR="00C62B3A">
        <w:t xml:space="preserve"> </w:t>
      </w:r>
      <w:r w:rsidR="00DB661C">
        <w:t xml:space="preserve">prospettive </w:t>
      </w:r>
      <w:r w:rsidR="00120671">
        <w:t xml:space="preserve">future </w:t>
      </w:r>
      <w:r w:rsidR="00DB661C">
        <w:t>di sviluppo. Per il 2026 stimano un aumento del 2,5% del fatturato e del 2,7% delle esportazioni. Tuttavia, oltre 7 medie imprese su 10</w:t>
      </w:r>
      <w:r w:rsidR="00120671">
        <w:t xml:space="preserve"> </w:t>
      </w:r>
      <w:r w:rsidR="00DB661C">
        <w:t>riten</w:t>
      </w:r>
      <w:r w:rsidR="003341EF">
        <w:t>gono</w:t>
      </w:r>
      <w:r w:rsidR="00DB661C">
        <w:t xml:space="preserve"> che </w:t>
      </w:r>
      <w:r w:rsidR="00120671">
        <w:t>l’</w:t>
      </w:r>
      <w:r w:rsidR="00E253C1">
        <w:t>aumento dell’</w:t>
      </w:r>
      <w:r w:rsidR="00120671">
        <w:t xml:space="preserve">incertezza </w:t>
      </w:r>
      <w:r w:rsidR="00E253C1">
        <w:t xml:space="preserve">globale </w:t>
      </w:r>
      <w:r w:rsidR="007D79E6">
        <w:t xml:space="preserve">possa </w:t>
      </w:r>
      <w:r w:rsidR="00E253C1">
        <w:t>generare ricavi inferiori nei prossimi 12 mesi rispetto a uno scenario di maggiore stabilità.</w:t>
      </w:r>
      <w:r w:rsidR="007D79E6" w:rsidRPr="007D79E6">
        <w:t xml:space="preserve"> </w:t>
      </w:r>
      <w:r w:rsidR="00FC57BE">
        <w:t xml:space="preserve">Forti anche le difficoltà nel reperimento del personale che interessano il 90% </w:t>
      </w:r>
      <w:r w:rsidR="002B4D8A">
        <w:t xml:space="preserve">circa </w:t>
      </w:r>
      <w:r w:rsidR="00FC57BE">
        <w:t xml:space="preserve">delle aziende. </w:t>
      </w:r>
      <w:r w:rsidR="007D79E6" w:rsidRPr="006E0EEB">
        <w:t xml:space="preserve">È quanto emerge nel </w:t>
      </w:r>
      <w:r w:rsidR="007D79E6" w:rsidRPr="002D066F">
        <w:rPr>
          <w:b/>
          <w:bCs/>
        </w:rPr>
        <w:t>XXV Rapporto sulle medie imprese industriali italiane</w:t>
      </w:r>
      <w:r w:rsidR="007D79E6" w:rsidRPr="006E0EEB">
        <w:t xml:space="preserve"> e nel </w:t>
      </w:r>
      <w:r w:rsidR="007D79E6" w:rsidRPr="002D066F">
        <w:rPr>
          <w:b/>
          <w:bCs/>
        </w:rPr>
        <w:t>Report “</w:t>
      </w:r>
      <w:r w:rsidR="00F56A79" w:rsidRPr="002D066F">
        <w:rPr>
          <w:b/>
          <w:bCs/>
        </w:rPr>
        <w:t>Le medie imprese italiane tra continuità e trasformazione: governance, capitale umano e geopolitica</w:t>
      </w:r>
      <w:r w:rsidR="007D79E6" w:rsidRPr="002D066F">
        <w:rPr>
          <w:b/>
          <w:bCs/>
        </w:rPr>
        <w:t>”</w:t>
      </w:r>
      <w:r w:rsidR="007D79E6" w:rsidRPr="006E0EEB">
        <w:t xml:space="preserve"> realizzati dall’Area Studi di Mediobanca, dal Centro Studi Tagliacarne e Unioncamere presentat</w:t>
      </w:r>
      <w:r w:rsidR="007D79E6">
        <w:t>i</w:t>
      </w:r>
      <w:r w:rsidR="007D79E6" w:rsidRPr="006E0EEB">
        <w:t xml:space="preserve"> oggi a</w:t>
      </w:r>
      <w:r w:rsidR="007D79E6">
        <w:t xml:space="preserve"> Siena</w:t>
      </w:r>
      <w:r w:rsidR="007D79E6" w:rsidRPr="006E0EEB">
        <w:t xml:space="preserve">. </w:t>
      </w:r>
    </w:p>
    <w:p w14:paraId="7CA3B961" w14:textId="77777777" w:rsidR="002B4D8A" w:rsidRDefault="002B4D8A" w:rsidP="00D01983">
      <w:pPr>
        <w:pStyle w:val="Default"/>
        <w:jc w:val="both"/>
        <w:rPr>
          <w:rFonts w:ascii="Times New Roman" w:hAnsi="Times New Roman" w:cs="Times New Roman"/>
          <w:color w:val="auto"/>
          <w:szCs w:val="20"/>
        </w:rPr>
      </w:pPr>
    </w:p>
    <w:p w14:paraId="4E83159B" w14:textId="03E80E2A" w:rsidR="00E00272" w:rsidRPr="002D066F" w:rsidRDefault="007D79E6" w:rsidP="00E00272">
      <w:pPr>
        <w:pStyle w:val="Default"/>
        <w:jc w:val="both"/>
        <w:rPr>
          <w:rFonts w:ascii="Times New Roman" w:hAnsi="Times New Roman" w:cs="Times New Roman"/>
          <w:color w:val="auto"/>
          <w:szCs w:val="20"/>
        </w:rPr>
      </w:pPr>
      <w:r w:rsidRPr="00354D29">
        <w:rPr>
          <w:rFonts w:ascii="Times New Roman" w:hAnsi="Times New Roman" w:cs="Times New Roman"/>
          <w:color w:val="auto"/>
          <w:szCs w:val="20"/>
        </w:rPr>
        <w:t xml:space="preserve">Le medie imprese </w:t>
      </w:r>
      <w:r w:rsidR="00C62B3A">
        <w:rPr>
          <w:rFonts w:ascii="Times New Roman" w:hAnsi="Times New Roman" w:cs="Times New Roman"/>
          <w:color w:val="auto"/>
          <w:szCs w:val="20"/>
        </w:rPr>
        <w:t xml:space="preserve">sono una realtà </w:t>
      </w:r>
      <w:r w:rsidR="00933373">
        <w:rPr>
          <w:rFonts w:ascii="Times New Roman" w:hAnsi="Times New Roman" w:cs="Times New Roman"/>
          <w:color w:val="auto"/>
          <w:szCs w:val="20"/>
        </w:rPr>
        <w:t xml:space="preserve">produttiva </w:t>
      </w:r>
      <w:r w:rsidR="000B3F7C">
        <w:rPr>
          <w:rFonts w:ascii="Times New Roman" w:hAnsi="Times New Roman" w:cs="Times New Roman"/>
          <w:color w:val="auto"/>
          <w:szCs w:val="20"/>
        </w:rPr>
        <w:t xml:space="preserve">dinamica </w:t>
      </w:r>
      <w:r w:rsidR="00933373">
        <w:rPr>
          <w:rFonts w:ascii="Times New Roman" w:hAnsi="Times New Roman" w:cs="Times New Roman"/>
          <w:color w:val="auto"/>
          <w:szCs w:val="20"/>
        </w:rPr>
        <w:t>sempre più strategica nella nostra economia</w:t>
      </w:r>
      <w:r w:rsidR="000B3F7C">
        <w:rPr>
          <w:rFonts w:ascii="Times New Roman" w:hAnsi="Times New Roman" w:cs="Times New Roman"/>
          <w:color w:val="auto"/>
          <w:szCs w:val="20"/>
        </w:rPr>
        <w:t>:</w:t>
      </w:r>
      <w:r w:rsidR="00913A50">
        <w:rPr>
          <w:rFonts w:ascii="Times New Roman" w:hAnsi="Times New Roman" w:cs="Times New Roman"/>
          <w:color w:val="auto"/>
          <w:szCs w:val="20"/>
        </w:rPr>
        <w:t xml:space="preserve"> </w:t>
      </w:r>
      <w:r w:rsidR="00D335E7">
        <w:rPr>
          <w:rFonts w:ascii="Times New Roman" w:hAnsi="Times New Roman" w:cs="Times New Roman"/>
          <w:color w:val="auto"/>
          <w:szCs w:val="20"/>
        </w:rPr>
        <w:t xml:space="preserve">producono </w:t>
      </w:r>
      <w:r w:rsidRPr="00354D29">
        <w:rPr>
          <w:rFonts w:ascii="Times New Roman" w:hAnsi="Times New Roman" w:cs="Times New Roman"/>
          <w:color w:val="auto"/>
          <w:szCs w:val="20"/>
        </w:rPr>
        <w:t>il</w:t>
      </w:r>
      <w:r>
        <w:rPr>
          <w:rFonts w:ascii="Times New Roman" w:hAnsi="Times New Roman" w:cs="Times New Roman"/>
          <w:color w:val="auto"/>
          <w:szCs w:val="20"/>
        </w:rPr>
        <w:t xml:space="preserve"> </w:t>
      </w:r>
      <w:r w:rsidR="00DA705F" w:rsidRPr="002D066F">
        <w:rPr>
          <w:rFonts w:ascii="Times New Roman" w:hAnsi="Times New Roman" w:cs="Times New Roman"/>
          <w:b/>
          <w:bCs/>
          <w:color w:val="auto"/>
          <w:szCs w:val="20"/>
        </w:rPr>
        <w:t>16</w:t>
      </w:r>
      <w:r w:rsidRPr="002D066F">
        <w:rPr>
          <w:rFonts w:ascii="Times New Roman" w:hAnsi="Times New Roman" w:cs="Times New Roman"/>
          <w:b/>
          <w:bCs/>
          <w:color w:val="auto"/>
          <w:szCs w:val="20"/>
        </w:rPr>
        <w:t xml:space="preserve">% </w:t>
      </w:r>
      <w:r w:rsidRPr="00913A50">
        <w:rPr>
          <w:rFonts w:ascii="Times New Roman" w:hAnsi="Times New Roman" w:cs="Times New Roman"/>
          <w:b/>
          <w:bCs/>
          <w:color w:val="auto"/>
          <w:szCs w:val="20"/>
        </w:rPr>
        <w:t>del fatturato</w:t>
      </w:r>
      <w:r w:rsidRPr="00913A50">
        <w:rPr>
          <w:rFonts w:ascii="Times New Roman" w:hAnsi="Times New Roman" w:cs="Times New Roman"/>
          <w:color w:val="auto"/>
          <w:szCs w:val="20"/>
        </w:rPr>
        <w:t> </w:t>
      </w:r>
      <w:r w:rsidRPr="00354D29">
        <w:rPr>
          <w:rFonts w:ascii="Times New Roman" w:hAnsi="Times New Roman" w:cs="Times New Roman"/>
          <w:color w:val="auto"/>
          <w:szCs w:val="20"/>
        </w:rPr>
        <w:t>dell’industria manifatturiera italiana</w:t>
      </w:r>
      <w:r w:rsidR="00170692">
        <w:rPr>
          <w:rFonts w:ascii="Times New Roman" w:hAnsi="Times New Roman" w:cs="Times New Roman"/>
          <w:color w:val="auto"/>
          <w:szCs w:val="20"/>
        </w:rPr>
        <w:t xml:space="preserve"> rappresentando</w:t>
      </w:r>
      <w:r w:rsidRPr="00354D29">
        <w:rPr>
          <w:rFonts w:ascii="Times New Roman" w:hAnsi="Times New Roman" w:cs="Times New Roman"/>
          <w:color w:val="auto"/>
          <w:szCs w:val="20"/>
        </w:rPr>
        <w:t xml:space="preserve"> il</w:t>
      </w:r>
      <w:r>
        <w:rPr>
          <w:rFonts w:ascii="Times New Roman" w:hAnsi="Times New Roman" w:cs="Times New Roman"/>
          <w:color w:val="auto"/>
          <w:szCs w:val="20"/>
        </w:rPr>
        <w:t xml:space="preserve"> </w:t>
      </w:r>
      <w:r w:rsidR="00170692" w:rsidRPr="002D066F">
        <w:rPr>
          <w:rFonts w:ascii="Times New Roman" w:hAnsi="Times New Roman" w:cs="Times New Roman"/>
          <w:b/>
          <w:bCs/>
          <w:color w:val="auto"/>
          <w:szCs w:val="20"/>
        </w:rPr>
        <w:t>15%</w:t>
      </w:r>
      <w:r w:rsidRPr="002D066F">
        <w:rPr>
          <w:rFonts w:ascii="Times New Roman" w:hAnsi="Times New Roman" w:cs="Times New Roman"/>
          <w:b/>
          <w:bCs/>
          <w:color w:val="auto"/>
          <w:szCs w:val="20"/>
        </w:rPr>
        <w:t xml:space="preserve"> </w:t>
      </w:r>
      <w:r w:rsidRPr="00913A50">
        <w:rPr>
          <w:rFonts w:ascii="Times New Roman" w:hAnsi="Times New Roman" w:cs="Times New Roman"/>
          <w:b/>
          <w:bCs/>
          <w:color w:val="auto"/>
          <w:szCs w:val="20"/>
        </w:rPr>
        <w:t>del</w:t>
      </w:r>
      <w:r w:rsidRPr="00354D29">
        <w:rPr>
          <w:rFonts w:ascii="Times New Roman" w:hAnsi="Times New Roman" w:cs="Times New Roman"/>
          <w:b/>
          <w:bCs/>
          <w:color w:val="auto"/>
          <w:szCs w:val="20"/>
        </w:rPr>
        <w:t xml:space="preserve"> valore aggiunto</w:t>
      </w:r>
      <w:r w:rsidR="00170692">
        <w:rPr>
          <w:rFonts w:ascii="Times New Roman" w:hAnsi="Times New Roman" w:cs="Times New Roman"/>
          <w:b/>
          <w:bCs/>
          <w:color w:val="auto"/>
          <w:szCs w:val="20"/>
        </w:rPr>
        <w:t xml:space="preserve"> </w:t>
      </w:r>
      <w:r w:rsidRPr="00354D29">
        <w:rPr>
          <w:rFonts w:ascii="Times New Roman" w:hAnsi="Times New Roman" w:cs="Times New Roman"/>
          <w:color w:val="auto"/>
          <w:szCs w:val="20"/>
        </w:rPr>
        <w:t xml:space="preserve">e </w:t>
      </w:r>
      <w:r w:rsidRPr="002D066F">
        <w:rPr>
          <w:rFonts w:ascii="Times New Roman" w:hAnsi="Times New Roman" w:cs="Times New Roman"/>
          <w:color w:val="auto"/>
          <w:szCs w:val="20"/>
        </w:rPr>
        <w:t xml:space="preserve">il </w:t>
      </w:r>
      <w:r w:rsidR="00170692" w:rsidRPr="002D066F">
        <w:rPr>
          <w:rFonts w:ascii="Times New Roman" w:hAnsi="Times New Roman" w:cs="Times New Roman"/>
          <w:b/>
          <w:bCs/>
          <w:color w:val="auto"/>
          <w:szCs w:val="20"/>
        </w:rPr>
        <w:t>13%</w:t>
      </w:r>
      <w:r w:rsidRPr="002D066F">
        <w:rPr>
          <w:rFonts w:ascii="Times New Roman" w:hAnsi="Times New Roman" w:cs="Times New Roman"/>
          <w:b/>
          <w:bCs/>
          <w:color w:val="auto"/>
          <w:szCs w:val="20"/>
        </w:rPr>
        <w:t xml:space="preserve"> </w:t>
      </w:r>
      <w:r w:rsidRPr="00913A50">
        <w:rPr>
          <w:rFonts w:ascii="Times New Roman" w:hAnsi="Times New Roman" w:cs="Times New Roman"/>
          <w:b/>
          <w:bCs/>
          <w:color w:val="auto"/>
          <w:szCs w:val="20"/>
        </w:rPr>
        <w:t>sia delle esportazioni sia dell’occupazione complessiva</w:t>
      </w:r>
      <w:r w:rsidRPr="00913A50">
        <w:rPr>
          <w:rFonts w:ascii="Times New Roman" w:hAnsi="Times New Roman" w:cs="Times New Roman"/>
          <w:color w:val="auto"/>
          <w:szCs w:val="20"/>
        </w:rPr>
        <w:t xml:space="preserve">. </w:t>
      </w:r>
      <w:r w:rsidR="000B3F7C">
        <w:rPr>
          <w:rFonts w:ascii="Times New Roman" w:hAnsi="Times New Roman" w:cs="Times New Roman"/>
          <w:color w:val="auto"/>
          <w:szCs w:val="20"/>
        </w:rPr>
        <w:t xml:space="preserve">Nell’arco dei ventinove anni osservati, il segmento è cresciuto </w:t>
      </w:r>
      <w:r w:rsidR="00A714BE">
        <w:rPr>
          <w:rFonts w:ascii="Times New Roman" w:hAnsi="Times New Roman" w:cs="Times New Roman"/>
          <w:color w:val="auto"/>
          <w:szCs w:val="20"/>
        </w:rPr>
        <w:t>per</w:t>
      </w:r>
      <w:r w:rsidR="000B3F7C">
        <w:rPr>
          <w:rFonts w:ascii="Times New Roman" w:hAnsi="Times New Roman" w:cs="Times New Roman"/>
          <w:color w:val="auto"/>
          <w:szCs w:val="20"/>
        </w:rPr>
        <w:t xml:space="preserve"> numero di imprese (da 3.377 a 3.491), giro d’affari complessivo (+178,3%), </w:t>
      </w:r>
      <w:r w:rsidR="00E1161C">
        <w:rPr>
          <w:rFonts w:ascii="Times New Roman" w:hAnsi="Times New Roman" w:cs="Times New Roman"/>
          <w:color w:val="auto"/>
          <w:szCs w:val="20"/>
        </w:rPr>
        <w:t xml:space="preserve">vendite </w:t>
      </w:r>
      <w:r w:rsidR="000B3F7C">
        <w:rPr>
          <w:rFonts w:ascii="Times New Roman" w:hAnsi="Times New Roman" w:cs="Times New Roman"/>
          <w:color w:val="auto"/>
          <w:szCs w:val="20"/>
        </w:rPr>
        <w:t>oltreconfine (+290,7%) e occupazione (+47,2%).</w:t>
      </w:r>
      <w:r w:rsidR="00E00272">
        <w:rPr>
          <w:rFonts w:ascii="Times New Roman" w:hAnsi="Times New Roman" w:cs="Times New Roman"/>
          <w:color w:val="auto"/>
          <w:szCs w:val="20"/>
        </w:rPr>
        <w:t xml:space="preserve"> </w:t>
      </w:r>
    </w:p>
    <w:p w14:paraId="155E5DF2" w14:textId="15E0CA81" w:rsidR="000B3F7C" w:rsidRDefault="000B3F7C" w:rsidP="00D01983">
      <w:pPr>
        <w:pStyle w:val="Default"/>
        <w:jc w:val="both"/>
        <w:rPr>
          <w:rFonts w:ascii="Times New Roman" w:hAnsi="Times New Roman" w:cs="Times New Roman"/>
          <w:color w:val="auto"/>
          <w:szCs w:val="20"/>
        </w:rPr>
      </w:pPr>
    </w:p>
    <w:p w14:paraId="23CC7B08" w14:textId="42F80E59" w:rsidR="007D79E6" w:rsidRDefault="007D79E6" w:rsidP="00D01983">
      <w:pPr>
        <w:pStyle w:val="Default"/>
        <w:jc w:val="both"/>
        <w:rPr>
          <w:rFonts w:ascii="Times New Roman" w:hAnsi="Times New Roman" w:cs="Times New Roman"/>
          <w:color w:val="auto"/>
          <w:szCs w:val="20"/>
        </w:rPr>
      </w:pPr>
      <w:r w:rsidRPr="00913A50">
        <w:rPr>
          <w:rFonts w:ascii="Times New Roman" w:hAnsi="Times New Roman" w:cs="Times New Roman"/>
          <w:color w:val="auto"/>
          <w:szCs w:val="20"/>
        </w:rPr>
        <w:t xml:space="preserve">In Toscana, il </w:t>
      </w:r>
      <w:r w:rsidR="00941022" w:rsidRPr="002D066F">
        <w:rPr>
          <w:rFonts w:ascii="Times New Roman" w:hAnsi="Times New Roman" w:cs="Times New Roman"/>
          <w:b/>
          <w:bCs/>
          <w:color w:val="auto"/>
          <w:szCs w:val="20"/>
        </w:rPr>
        <w:t xml:space="preserve">9% </w:t>
      </w:r>
      <w:r w:rsidR="00DC7557">
        <w:rPr>
          <w:rFonts w:ascii="Times New Roman" w:hAnsi="Times New Roman" w:cs="Times New Roman"/>
          <w:b/>
          <w:bCs/>
          <w:color w:val="auto"/>
          <w:szCs w:val="20"/>
        </w:rPr>
        <w:t xml:space="preserve">circa </w:t>
      </w:r>
      <w:r w:rsidRPr="00913A50">
        <w:rPr>
          <w:rFonts w:ascii="Times New Roman" w:hAnsi="Times New Roman" w:cs="Times New Roman"/>
          <w:b/>
          <w:bCs/>
          <w:color w:val="auto"/>
          <w:szCs w:val="20"/>
        </w:rPr>
        <w:t xml:space="preserve">delle medie imprese </w:t>
      </w:r>
      <w:r w:rsidRPr="00913A50">
        <w:rPr>
          <w:rFonts w:ascii="Times New Roman" w:hAnsi="Times New Roman" w:cs="Times New Roman"/>
          <w:color w:val="auto"/>
          <w:szCs w:val="20"/>
        </w:rPr>
        <w:t>è concentrato nell’area di</w:t>
      </w:r>
      <w:r w:rsidR="008600BE" w:rsidRPr="00913A50">
        <w:rPr>
          <w:rFonts w:ascii="Times New Roman" w:hAnsi="Times New Roman" w:cs="Times New Roman"/>
          <w:color w:val="auto"/>
          <w:szCs w:val="20"/>
        </w:rPr>
        <w:t xml:space="preserve"> Siena</w:t>
      </w:r>
      <w:r w:rsidRPr="00913A50">
        <w:rPr>
          <w:rFonts w:ascii="Times New Roman" w:hAnsi="Times New Roman" w:cs="Times New Roman"/>
          <w:color w:val="auto"/>
          <w:szCs w:val="20"/>
        </w:rPr>
        <w:t xml:space="preserve">, dove realizza </w:t>
      </w:r>
      <w:r w:rsidR="00A714BE">
        <w:rPr>
          <w:rFonts w:ascii="Times New Roman" w:hAnsi="Times New Roman" w:cs="Times New Roman"/>
          <w:color w:val="auto"/>
          <w:szCs w:val="20"/>
        </w:rPr>
        <w:t>ricavi</w:t>
      </w:r>
      <w:r w:rsidRPr="00913A50">
        <w:rPr>
          <w:rFonts w:ascii="Times New Roman" w:hAnsi="Times New Roman" w:cs="Times New Roman"/>
          <w:color w:val="auto"/>
          <w:szCs w:val="20"/>
        </w:rPr>
        <w:t xml:space="preserve"> pari a</w:t>
      </w:r>
      <w:r w:rsidR="008600BE" w:rsidRPr="00913A50">
        <w:rPr>
          <w:rFonts w:ascii="Times New Roman" w:hAnsi="Times New Roman" w:cs="Times New Roman"/>
          <w:color w:val="auto"/>
          <w:szCs w:val="20"/>
        </w:rPr>
        <w:t xml:space="preserve"> </w:t>
      </w:r>
      <w:r w:rsidR="00941022" w:rsidRPr="002D066F">
        <w:rPr>
          <w:rFonts w:ascii="Times New Roman" w:hAnsi="Times New Roman" w:cs="Times New Roman"/>
          <w:b/>
          <w:bCs/>
          <w:color w:val="auto"/>
          <w:szCs w:val="20"/>
        </w:rPr>
        <w:t xml:space="preserve">1,1 </w:t>
      </w:r>
      <w:r w:rsidR="00941022" w:rsidRPr="00913A50">
        <w:rPr>
          <w:rFonts w:ascii="Times New Roman" w:hAnsi="Times New Roman" w:cs="Times New Roman"/>
          <w:b/>
          <w:bCs/>
          <w:color w:val="auto"/>
          <w:szCs w:val="20"/>
        </w:rPr>
        <w:t xml:space="preserve">miliardi </w:t>
      </w:r>
      <w:r w:rsidRPr="00913A50">
        <w:rPr>
          <w:rFonts w:ascii="Times New Roman" w:hAnsi="Times New Roman" w:cs="Times New Roman"/>
          <w:b/>
          <w:bCs/>
          <w:color w:val="auto"/>
          <w:szCs w:val="20"/>
        </w:rPr>
        <w:t>di euro</w:t>
      </w:r>
      <w:r w:rsidRPr="00913A50">
        <w:rPr>
          <w:rFonts w:ascii="Times New Roman" w:hAnsi="Times New Roman" w:cs="Times New Roman"/>
          <w:color w:val="auto"/>
          <w:szCs w:val="20"/>
        </w:rPr>
        <w:t>, corrispondent</w:t>
      </w:r>
      <w:r w:rsidR="00A714BE">
        <w:rPr>
          <w:rFonts w:ascii="Times New Roman" w:hAnsi="Times New Roman" w:cs="Times New Roman"/>
          <w:color w:val="auto"/>
          <w:szCs w:val="20"/>
        </w:rPr>
        <w:t>i</w:t>
      </w:r>
      <w:r w:rsidRPr="00913A50">
        <w:rPr>
          <w:rFonts w:ascii="Times New Roman" w:hAnsi="Times New Roman" w:cs="Times New Roman"/>
          <w:color w:val="auto"/>
          <w:szCs w:val="20"/>
        </w:rPr>
        <w:t xml:space="preserve"> </w:t>
      </w:r>
      <w:r w:rsidR="00941022" w:rsidRPr="00913A50">
        <w:rPr>
          <w:rFonts w:ascii="Times New Roman" w:hAnsi="Times New Roman" w:cs="Times New Roman"/>
          <w:color w:val="auto"/>
          <w:szCs w:val="20"/>
        </w:rPr>
        <w:t>al</w:t>
      </w:r>
      <w:r w:rsidR="008600BE" w:rsidRPr="00913A50">
        <w:rPr>
          <w:rFonts w:ascii="Times New Roman" w:hAnsi="Times New Roman" w:cs="Times New Roman"/>
          <w:color w:val="auto"/>
          <w:szCs w:val="20"/>
        </w:rPr>
        <w:t xml:space="preserve"> </w:t>
      </w:r>
      <w:r w:rsidR="00941022" w:rsidRPr="002D066F">
        <w:rPr>
          <w:rFonts w:ascii="Times New Roman" w:hAnsi="Times New Roman" w:cs="Times New Roman"/>
          <w:b/>
          <w:bCs/>
          <w:color w:val="auto"/>
          <w:szCs w:val="20"/>
        </w:rPr>
        <w:t>10</w:t>
      </w:r>
      <w:r w:rsidR="008600BE" w:rsidRPr="002D066F">
        <w:rPr>
          <w:rFonts w:ascii="Times New Roman" w:hAnsi="Times New Roman" w:cs="Times New Roman"/>
          <w:b/>
          <w:bCs/>
          <w:color w:val="auto"/>
          <w:szCs w:val="20"/>
        </w:rPr>
        <w:t>%</w:t>
      </w:r>
      <w:r w:rsidRPr="002D066F">
        <w:rPr>
          <w:rFonts w:ascii="Times New Roman" w:hAnsi="Times New Roman" w:cs="Times New Roman"/>
          <w:b/>
          <w:bCs/>
          <w:color w:val="auto"/>
          <w:szCs w:val="20"/>
        </w:rPr>
        <w:t xml:space="preserve"> </w:t>
      </w:r>
      <w:r w:rsidRPr="00913A50">
        <w:rPr>
          <w:rFonts w:ascii="Times New Roman" w:hAnsi="Times New Roman" w:cs="Times New Roman"/>
          <w:b/>
          <w:bCs/>
          <w:color w:val="auto"/>
          <w:szCs w:val="20"/>
        </w:rPr>
        <w:t xml:space="preserve">del totale </w:t>
      </w:r>
      <w:r w:rsidR="00941022" w:rsidRPr="00913A50">
        <w:rPr>
          <w:rFonts w:ascii="Times New Roman" w:hAnsi="Times New Roman" w:cs="Times New Roman"/>
          <w:b/>
          <w:bCs/>
          <w:color w:val="auto"/>
          <w:szCs w:val="20"/>
        </w:rPr>
        <w:t xml:space="preserve">realizzato dalle aziende </w:t>
      </w:r>
      <w:r w:rsidR="00DC7557">
        <w:rPr>
          <w:rFonts w:ascii="Times New Roman" w:hAnsi="Times New Roman" w:cs="Times New Roman"/>
          <w:b/>
          <w:bCs/>
          <w:color w:val="auto"/>
          <w:szCs w:val="20"/>
        </w:rPr>
        <w:t>regionali</w:t>
      </w:r>
      <w:r w:rsidR="00DC7557" w:rsidRPr="00913A50">
        <w:rPr>
          <w:rFonts w:ascii="Times New Roman" w:hAnsi="Times New Roman" w:cs="Times New Roman"/>
          <w:b/>
          <w:bCs/>
          <w:color w:val="auto"/>
          <w:szCs w:val="20"/>
        </w:rPr>
        <w:t xml:space="preserve"> </w:t>
      </w:r>
      <w:r w:rsidR="00941022" w:rsidRPr="00913A50">
        <w:rPr>
          <w:rFonts w:ascii="Times New Roman" w:hAnsi="Times New Roman" w:cs="Times New Roman"/>
          <w:b/>
          <w:bCs/>
          <w:color w:val="auto"/>
          <w:szCs w:val="20"/>
        </w:rPr>
        <w:t xml:space="preserve">di taglia </w:t>
      </w:r>
      <w:r w:rsidR="00941022">
        <w:rPr>
          <w:rFonts w:ascii="Times New Roman" w:hAnsi="Times New Roman" w:cs="Times New Roman"/>
          <w:b/>
          <w:bCs/>
          <w:color w:val="auto"/>
          <w:szCs w:val="20"/>
        </w:rPr>
        <w:t>intermedia</w:t>
      </w:r>
      <w:r w:rsidRPr="00354D29">
        <w:rPr>
          <w:rFonts w:ascii="Times New Roman" w:hAnsi="Times New Roman" w:cs="Times New Roman"/>
          <w:color w:val="auto"/>
          <w:szCs w:val="20"/>
        </w:rPr>
        <w:t>.</w:t>
      </w:r>
    </w:p>
    <w:p w14:paraId="2086DFA3" w14:textId="77777777" w:rsidR="002B4D8A" w:rsidRDefault="002B4D8A" w:rsidP="00D01983">
      <w:pPr>
        <w:pStyle w:val="Default"/>
        <w:jc w:val="both"/>
        <w:rPr>
          <w:rFonts w:ascii="Times New Roman" w:hAnsi="Times New Roman" w:cs="Times New Roman"/>
          <w:color w:val="auto"/>
          <w:szCs w:val="20"/>
        </w:rPr>
      </w:pPr>
    </w:p>
    <w:p w14:paraId="5997C833" w14:textId="77777777" w:rsidR="0070318E" w:rsidRDefault="004E4093" w:rsidP="004E4093">
      <w:r w:rsidRPr="006E0EEB">
        <w:t>Tutta la documentazione è disponibile per il download sui siti:</w:t>
      </w:r>
      <w:r>
        <w:t xml:space="preserve"> </w:t>
      </w:r>
    </w:p>
    <w:p w14:paraId="6D509A3C" w14:textId="11F31478" w:rsidR="004E4093" w:rsidRDefault="0070318E" w:rsidP="004E4093">
      <w:hyperlink r:id="rId8" w:history="1">
        <w:r w:rsidRPr="00F70E15">
          <w:rPr>
            <w:rStyle w:val="Collegamentoipertestuale"/>
          </w:rPr>
          <w:t>www.areastudimediobanca.com</w:t>
        </w:r>
      </w:hyperlink>
      <w:r w:rsidR="004E4093" w:rsidRPr="006E0EEB">
        <w:t xml:space="preserve">, </w:t>
      </w:r>
      <w:hyperlink r:id="rId9" w:history="1">
        <w:r w:rsidR="004E4093" w:rsidRPr="00F0242D">
          <w:rPr>
            <w:rStyle w:val="Collegamentoipertestuale"/>
          </w:rPr>
          <w:t>www.unioncamere.gov.it</w:t>
        </w:r>
      </w:hyperlink>
      <w:r w:rsidR="004E4093">
        <w:t xml:space="preserve"> e</w:t>
      </w:r>
      <w:r w:rsidR="004E4093" w:rsidRPr="006E0EEB">
        <w:t xml:space="preserve"> </w:t>
      </w:r>
      <w:hyperlink r:id="rId10" w:history="1">
        <w:r w:rsidR="00082C92" w:rsidRPr="0012334E">
          <w:rPr>
            <w:rStyle w:val="Collegamentoipertestuale"/>
          </w:rPr>
          <w:t>www.tagliacarne.it</w:t>
        </w:r>
      </w:hyperlink>
    </w:p>
    <w:p w14:paraId="173A1A68" w14:textId="77777777" w:rsidR="007D79E6" w:rsidRDefault="007D79E6" w:rsidP="0074637C"/>
    <w:p w14:paraId="6649D3D1" w14:textId="38CC0089" w:rsidR="00D01983" w:rsidRDefault="003C63DB" w:rsidP="00D01983">
      <w:r w:rsidRPr="003C63DB">
        <w:t xml:space="preserve">“Le medie imprese industriali italiane restano uno dei pilastri più solidi del nostro sistema produttivo, per capacità competitiva, presenza nelle filiere e apertura ai mercati esteri” ha detto </w:t>
      </w:r>
      <w:r w:rsidRPr="003C63DB">
        <w:rPr>
          <w:b/>
          <w:bCs/>
        </w:rPr>
        <w:t>Andrea Prete,</w:t>
      </w:r>
      <w:r w:rsidRPr="003C63DB">
        <w:t xml:space="preserve"> </w:t>
      </w:r>
      <w:r w:rsidRPr="003C63DB">
        <w:rPr>
          <w:b/>
          <w:bCs/>
        </w:rPr>
        <w:t>Presidente di Unioncamere</w:t>
      </w:r>
      <w:r w:rsidRPr="003C63DB">
        <w:t xml:space="preserve">. “Proprio per questo, l’aumento dell’incertezza internazionale e la volatilità dei costi energetici e delle materie prime non vanno sottovalutati: possono ridurre il potenziale di crescita </w:t>
      </w:r>
      <w:r>
        <w:t>di queste</w:t>
      </w:r>
      <w:r w:rsidRPr="003C63DB">
        <w:t xml:space="preserve"> imprese. Occorre accompagnare questi campioni del made in Italy con politiche industriali, strumenti finanziari e servizi territoriali capaci di rafforzarne resilienza e investimenti”.</w:t>
      </w:r>
    </w:p>
    <w:p w14:paraId="130D58BE" w14:textId="77777777" w:rsidR="00FB51A7" w:rsidRPr="00071FF0" w:rsidRDefault="00FB51A7" w:rsidP="00D01983">
      <w:pPr>
        <w:rPr>
          <w:b/>
          <w:bCs/>
        </w:rPr>
      </w:pPr>
    </w:p>
    <w:p w14:paraId="545A1009" w14:textId="14C41FC6" w:rsidR="00A77A6B" w:rsidRPr="00A77A6B" w:rsidRDefault="00D01983" w:rsidP="00A77A6B">
      <w:r w:rsidRPr="00A77A6B">
        <w:t>“</w:t>
      </w:r>
      <w:r w:rsidR="00A77A6B" w:rsidRPr="00A77A6B">
        <w:t xml:space="preserve">I risultati ottenuti dalle medie imprese manifatturiere italiane negli ultimi trent’anni sono molto positivi, ma restano ancora ampi spazi di miglioramento. Nell’indagine di quest’anno emerge un dato significativo: solo 2 imprese su 10 ritengono di avere strumenti adeguati </w:t>
      </w:r>
      <w:proofErr w:type="gramStart"/>
      <w:r w:rsidR="00A77A6B" w:rsidRPr="00A77A6B">
        <w:t>per</w:t>
      </w:r>
      <w:proofErr w:type="gramEnd"/>
      <w:r w:rsidR="00A77A6B" w:rsidRPr="00A77A6B">
        <w:t xml:space="preserve"> affrontare l’incertezza. È un tema centrale per l’imprenditore, perché la capacità di creare profitto nasce proprio dal saper prendere decisioni in contesti incerti. In questa prospettiva, il modello anglosassone propone l’istituzione di un Future Readiness Committee, pensato per supportare il top management nell’analisi degli scenari più complessi e nella definizione </w:t>
      </w:r>
      <w:r w:rsidR="00A77A6B" w:rsidRPr="00A77A6B">
        <w:lastRenderedPageBreak/>
        <w:t>delle iniziative necessarie</w:t>
      </w:r>
      <w:r w:rsidR="00A77A6B">
        <w:t>” -</w:t>
      </w:r>
      <w:r w:rsidR="00A77A6B" w:rsidRPr="00A77A6B">
        <w:t xml:space="preserve"> sostiene </w:t>
      </w:r>
      <w:r w:rsidR="00A77A6B" w:rsidRPr="00A77A6B">
        <w:rPr>
          <w:b/>
          <w:bCs/>
        </w:rPr>
        <w:t xml:space="preserve">Gabriele Barbaresco, Direttore dell’Area Studi Mediobanca. </w:t>
      </w:r>
    </w:p>
    <w:p w14:paraId="4A7A2B27" w14:textId="77777777" w:rsidR="00D01983" w:rsidRPr="00D13123" w:rsidRDefault="00D01983" w:rsidP="00D01983"/>
    <w:p w14:paraId="4BD65E6B" w14:textId="170BBFDB" w:rsidR="00D01983" w:rsidRPr="00EF2E60" w:rsidRDefault="003C63DB" w:rsidP="00D01983">
      <w:pPr>
        <w:rPr>
          <w:color w:val="222222"/>
        </w:rPr>
      </w:pPr>
      <w:r w:rsidRPr="003C63DB">
        <w:t xml:space="preserve">“Le medie imprese sono uno dei punti di forza del capitalismo familiare italiano: imprese solide, radicate nei territori e capaci di competere anche sui mercati internazionali” ha detto </w:t>
      </w:r>
      <w:r w:rsidRPr="003C63DB">
        <w:rPr>
          <w:b/>
          <w:bCs/>
        </w:rPr>
        <w:t>Giuseppe Molinari, Presidente del Centro Studi Guglielmo Tagliacarne</w:t>
      </w:r>
      <w:r w:rsidRPr="003C63DB">
        <w:t>. “La loro competitività futura passerà però dalla capacità di coniugare la continuità del modello imprenditoriale con una trasformazione più profonda, fatta di investimenti nelle tecnologie più avanzate e nel capitale umano. Perché l’innovazione genera valore soprattutto quando le imprese riescono a integrare nuove tecnologie, competenze qualificate e formazione”.</w:t>
      </w:r>
    </w:p>
    <w:p w14:paraId="79F1143F" w14:textId="77777777" w:rsidR="00D01983" w:rsidRPr="00EF2E60" w:rsidRDefault="00D01983" w:rsidP="00D01983">
      <w:pPr>
        <w:rPr>
          <w:color w:val="222222"/>
        </w:rPr>
      </w:pPr>
    </w:p>
    <w:p w14:paraId="6BA874EF" w14:textId="78740DFD" w:rsidR="00D01983" w:rsidRPr="00AB266E" w:rsidRDefault="00634A26" w:rsidP="00D01983">
      <w:pPr>
        <w:rPr>
          <w:b/>
          <w:bCs/>
          <w:szCs w:val="24"/>
        </w:rPr>
      </w:pPr>
      <w:r>
        <w:rPr>
          <w:color w:val="222222"/>
        </w:rPr>
        <w:t>“</w:t>
      </w:r>
      <w:r w:rsidRPr="00634A26">
        <w:rPr>
          <w:color w:val="222222"/>
        </w:rPr>
        <w:t>Oggi le medie imprese italiane, strettamente connesse alle dinamiche geopolitiche globali, devono accelerare la trasformazione interna e abbracciare l'innovazione per rimanere competitive</w:t>
      </w:r>
      <w:r>
        <w:rPr>
          <w:color w:val="222222"/>
        </w:rPr>
        <w:t xml:space="preserve">”, commenta </w:t>
      </w:r>
      <w:r w:rsidRPr="00AB266E">
        <w:rPr>
          <w:b/>
          <w:bCs/>
          <w:color w:val="222222"/>
        </w:rPr>
        <w:t>Massimo Guasconi,</w:t>
      </w:r>
      <w:r>
        <w:rPr>
          <w:b/>
          <w:bCs/>
          <w:color w:val="222222"/>
        </w:rPr>
        <w:t xml:space="preserve"> </w:t>
      </w:r>
      <w:r w:rsidR="00975315">
        <w:rPr>
          <w:b/>
          <w:bCs/>
          <w:color w:val="222222"/>
        </w:rPr>
        <w:t>P</w:t>
      </w:r>
      <w:r w:rsidRPr="00AB266E">
        <w:rPr>
          <w:b/>
          <w:bCs/>
          <w:color w:val="222222"/>
        </w:rPr>
        <w:t>residente Camera di commercio di Arezzo-Siena</w:t>
      </w:r>
      <w:r w:rsidRPr="00634A26">
        <w:rPr>
          <w:color w:val="222222"/>
        </w:rPr>
        <w:t>.</w:t>
      </w:r>
      <w:r>
        <w:rPr>
          <w:color w:val="222222"/>
        </w:rPr>
        <w:t xml:space="preserve"> “</w:t>
      </w:r>
      <w:r w:rsidRPr="00634A26">
        <w:rPr>
          <w:color w:val="222222"/>
        </w:rPr>
        <w:t>Questo salto tecnologico, tuttavia, funziona solo se viaggia di pari passo con la valorizzazione delle competenze e del capitale umano. Come sistema camerale, siamo pronti ad accompagnare le nostre imprese in una sfida che integri continuità e transizione</w:t>
      </w:r>
      <w:r>
        <w:rPr>
          <w:color w:val="222222"/>
        </w:rPr>
        <w:t xml:space="preserve">”. </w:t>
      </w:r>
    </w:p>
    <w:p w14:paraId="7BD8ADCC" w14:textId="77777777" w:rsidR="0069727A" w:rsidRDefault="0069727A" w:rsidP="0074637C">
      <w:pPr>
        <w:rPr>
          <w:b/>
          <w:bCs/>
        </w:rPr>
      </w:pPr>
    </w:p>
    <w:p w14:paraId="6115B632" w14:textId="77777777" w:rsidR="00F87464" w:rsidRDefault="001D39A2" w:rsidP="009F0F2A">
      <w:pPr>
        <w:rPr>
          <w:b/>
          <w:bCs/>
        </w:rPr>
      </w:pPr>
      <w:r w:rsidRPr="001D39A2">
        <w:rPr>
          <w:b/>
          <w:bCs/>
        </w:rPr>
        <w:t xml:space="preserve">Flessibilità, qualità e brand: </w:t>
      </w:r>
      <w:r w:rsidR="0059363F" w:rsidRPr="0059363F">
        <w:rPr>
          <w:b/>
          <w:bCs/>
        </w:rPr>
        <w:t>le leve per affrontare l’incertezza</w:t>
      </w:r>
    </w:p>
    <w:p w14:paraId="304F7285" w14:textId="7ECD569E" w:rsidR="009F0F2A" w:rsidRDefault="002A7B66" w:rsidP="009F0F2A">
      <w:r>
        <w:t xml:space="preserve">Il 73,9% delle medie imprese ritiene che l’attuale contesto </w:t>
      </w:r>
      <w:r w:rsidR="00F16C2F">
        <w:t xml:space="preserve">internazionale </w:t>
      </w:r>
      <w:r>
        <w:t>abbia generato un incremento dell’incertezza sull’attività e sulle prospettive di business.</w:t>
      </w:r>
      <w:r w:rsidR="00DA5C55">
        <w:t xml:space="preserve"> </w:t>
      </w:r>
      <w:r w:rsidR="00660F4D">
        <w:t xml:space="preserve">Oltre </w:t>
      </w:r>
      <w:r>
        <w:t>la metà</w:t>
      </w:r>
      <w:r w:rsidR="00660F4D">
        <w:t xml:space="preserve"> di queste</w:t>
      </w:r>
      <w:r>
        <w:t xml:space="preserve"> indica la volatilità dei costi energetici e delle materie prime (54,5%) e le tensioni geopolitiche internazionali (53,8%) come principali fattori di rischio.</w:t>
      </w:r>
      <w:r w:rsidR="009F0F2A">
        <w:t xml:space="preserve"> </w:t>
      </w:r>
      <w:r w:rsidR="00F87464">
        <w:t>Coerentemente con questo scenario,</w:t>
      </w:r>
      <w:r w:rsidR="009F0F2A" w:rsidRPr="00C601DF">
        <w:t xml:space="preserve"> tra il 2026 e il 2028 il 41% delle </w:t>
      </w:r>
      <w:proofErr w:type="spellStart"/>
      <w:r w:rsidR="009F0F2A" w:rsidRPr="00C601DF">
        <w:t>Mid</w:t>
      </w:r>
      <w:proofErr w:type="spellEnd"/>
      <w:r w:rsidR="00544E6B">
        <w:t>-</w:t>
      </w:r>
      <w:r w:rsidR="009F0F2A" w:rsidRPr="00C601DF">
        <w:t>Cap ha in programma di investire in tecnologie Net-Zero.</w:t>
      </w:r>
    </w:p>
    <w:p w14:paraId="07A13F62" w14:textId="27365BC2" w:rsidR="003213DB" w:rsidRDefault="002A7B66" w:rsidP="003213DB">
      <w:r>
        <w:t xml:space="preserve">In questo </w:t>
      </w:r>
      <w:r w:rsidR="00D04D27">
        <w:t>quadro</w:t>
      </w:r>
      <w:r>
        <w:t xml:space="preserve"> emerge un modello competitivo fortemente orientato all’adattamento</w:t>
      </w:r>
      <w:r w:rsidR="00105F58">
        <w:t>,</w:t>
      </w:r>
      <w:r>
        <w:t xml:space="preserve"> dove la flessibilità e la personalizzazione dell’offerta rappresentano la leva principale (65,8%).</w:t>
      </w:r>
      <w:r w:rsidR="001D39A2">
        <w:t xml:space="preserve"> </w:t>
      </w:r>
      <w:r>
        <w:t>I</w:t>
      </w:r>
      <w:r w:rsidRPr="002A7B66">
        <w:t xml:space="preserve">l posizionamento si fonda soprattutto su asset immateriali, come notorietà e reputazione del </w:t>
      </w:r>
      <w:proofErr w:type="gramStart"/>
      <w:r w:rsidRPr="002A7B66">
        <w:t>brand</w:t>
      </w:r>
      <w:proofErr w:type="gramEnd"/>
      <w:r w:rsidRPr="002A7B66">
        <w:t xml:space="preserve"> (53,4%)</w:t>
      </w:r>
      <w:r w:rsidR="00105F58">
        <w:t xml:space="preserve">, </w:t>
      </w:r>
      <w:r w:rsidRPr="002A7B66">
        <w:t>qualità dei prodotti con capacità di premium pricing (46%)</w:t>
      </w:r>
      <w:r w:rsidR="00105F58">
        <w:t>, competenze e professionalità del personale (42,4%)</w:t>
      </w:r>
      <w:r w:rsidRPr="002A7B66">
        <w:t>, affiancati da un crescente ruolo di innovazione e know</w:t>
      </w:r>
      <w:r w:rsidRPr="002A7B66">
        <w:noBreakHyphen/>
        <w:t>how tecnologico (34,7%). Più marginali le leve tradizionali, come prezzo (21,8%), rete distributiva (13,2%) e sostenibilità (10,5%).</w:t>
      </w:r>
      <w:r w:rsidR="003213DB" w:rsidRPr="003213DB">
        <w:rPr>
          <w:rFonts w:ascii="Segoe UI" w:hAnsi="Segoe UI" w:cs="Segoe UI"/>
          <w:sz w:val="21"/>
          <w:szCs w:val="21"/>
        </w:rPr>
        <w:t xml:space="preserve"> </w:t>
      </w:r>
    </w:p>
    <w:p w14:paraId="1B615213" w14:textId="77777777" w:rsidR="003213DB" w:rsidRDefault="003213DB" w:rsidP="003213DB"/>
    <w:p w14:paraId="7E9A977E" w14:textId="2E0EC097" w:rsidR="003213DB" w:rsidRPr="002D066F" w:rsidRDefault="00AF42E4" w:rsidP="003213DB">
      <w:pPr>
        <w:rPr>
          <w:b/>
          <w:bCs/>
          <w:sz w:val="20"/>
        </w:rPr>
      </w:pPr>
      <w:r w:rsidRPr="00AF42E4">
        <w:rPr>
          <w:b/>
          <w:bCs/>
          <w:sz w:val="20"/>
        </w:rPr>
        <w:t xml:space="preserve">Principali punti di forza segnalati dalle medie imprese </w:t>
      </w:r>
      <w:r w:rsidR="003213DB" w:rsidRPr="002D066F">
        <w:rPr>
          <w:b/>
          <w:bCs/>
          <w:sz w:val="20"/>
        </w:rPr>
        <w:t>(in % delle rispondenti)</w:t>
      </w:r>
    </w:p>
    <w:p w14:paraId="1E7E4416" w14:textId="5E5B7D02" w:rsidR="003213DB" w:rsidRDefault="00AF42E4" w:rsidP="003213DB">
      <w:r w:rsidRPr="00AF42E4">
        <w:rPr>
          <w:noProof/>
        </w:rPr>
        <w:drawing>
          <wp:inline distT="0" distB="0" distL="0" distR="0" wp14:anchorId="6A0F2789" wp14:editId="530E01E9">
            <wp:extent cx="5580380" cy="2599765"/>
            <wp:effectExtent l="0" t="0" r="1270" b="0"/>
            <wp:docPr id="837629554" name="Grafico 1">
              <a:extLst xmlns:a="http://schemas.openxmlformats.org/drawingml/2006/main">
                <a:ext uri="{FF2B5EF4-FFF2-40B4-BE49-F238E27FC236}">
                  <a16:creationId xmlns:a16="http://schemas.microsoft.com/office/drawing/2014/main" id="{2E2E725F-0E95-483E-B986-396FC4F55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3B2FA9" w14:textId="3D8FFBB8" w:rsidR="003213DB" w:rsidRPr="002D066F" w:rsidRDefault="003213DB" w:rsidP="003213DB">
      <w:pPr>
        <w:rPr>
          <w:sz w:val="16"/>
          <w:szCs w:val="16"/>
        </w:rPr>
      </w:pPr>
      <w:r w:rsidRPr="002D066F">
        <w:rPr>
          <w:i/>
          <w:iCs/>
          <w:sz w:val="16"/>
          <w:szCs w:val="16"/>
        </w:rPr>
        <w:t>Fonte</w:t>
      </w:r>
      <w:r w:rsidRPr="002D066F">
        <w:rPr>
          <w:sz w:val="16"/>
          <w:szCs w:val="16"/>
        </w:rPr>
        <w:t>: Area Studi Mediobanca, indagine 2026 (domanda a risposta multipla).</w:t>
      </w:r>
    </w:p>
    <w:p w14:paraId="1971D325" w14:textId="77777777" w:rsidR="003213DB" w:rsidRDefault="003213DB" w:rsidP="003213DB"/>
    <w:p w14:paraId="11CA895A" w14:textId="2C3CDC99" w:rsidR="00AF42E4" w:rsidRDefault="00AF42E4" w:rsidP="00AF42E4">
      <w:r w:rsidRPr="003213DB">
        <w:t xml:space="preserve">Nonostante il contesto sfidante, le </w:t>
      </w:r>
      <w:r w:rsidR="009C08EE">
        <w:t xml:space="preserve">medie </w:t>
      </w:r>
      <w:r w:rsidRPr="003213DB">
        <w:t xml:space="preserve">imprese </w:t>
      </w:r>
      <w:r w:rsidR="00D31E1E">
        <w:t>nell’ultimo biennio sono riuscite a preservare</w:t>
      </w:r>
      <w:r w:rsidRPr="003213DB">
        <w:t xml:space="preserve"> redditività e margini (66,2%), </w:t>
      </w:r>
      <w:r w:rsidR="00D31E1E">
        <w:t xml:space="preserve">a </w:t>
      </w:r>
      <w:r w:rsidRPr="003213DB">
        <w:t>rafforza</w:t>
      </w:r>
      <w:r w:rsidR="00D31E1E">
        <w:t>re</w:t>
      </w:r>
      <w:r w:rsidRPr="003213DB">
        <w:t xml:space="preserve"> il posizionamento attraverso il consolidamento del </w:t>
      </w:r>
      <w:proofErr w:type="gramStart"/>
      <w:r w:rsidRPr="003213DB">
        <w:t>brand</w:t>
      </w:r>
      <w:proofErr w:type="gramEnd"/>
      <w:r w:rsidRPr="003213DB">
        <w:t xml:space="preserve"> </w:t>
      </w:r>
      <w:r>
        <w:t xml:space="preserve">(41,5%) </w:t>
      </w:r>
      <w:r w:rsidRPr="003213DB">
        <w:t>e</w:t>
      </w:r>
      <w:r w:rsidR="00D31E1E">
        <w:t xml:space="preserve"> ad ampliare la propria offerta</w:t>
      </w:r>
      <w:r>
        <w:t xml:space="preserve"> (38,1%)</w:t>
      </w:r>
      <w:r w:rsidRPr="003213DB">
        <w:t xml:space="preserve">. </w:t>
      </w:r>
    </w:p>
    <w:p w14:paraId="68212556" w14:textId="370D4CA5" w:rsidR="00E00272" w:rsidRPr="00E00272" w:rsidRDefault="009C08EE" w:rsidP="002D066F">
      <w:pPr>
        <w:pStyle w:val="Default"/>
        <w:jc w:val="both"/>
      </w:pPr>
      <w:r>
        <w:rPr>
          <w:rFonts w:ascii="Times New Roman" w:hAnsi="Times New Roman" w:cs="Times New Roman"/>
          <w:color w:val="auto"/>
          <w:szCs w:val="20"/>
        </w:rPr>
        <w:t>Esse</w:t>
      </w:r>
      <w:r w:rsidR="00E00272" w:rsidRPr="00C20A0D">
        <w:rPr>
          <w:rFonts w:ascii="Times New Roman" w:hAnsi="Times New Roman" w:cs="Times New Roman"/>
          <w:color w:val="auto"/>
          <w:szCs w:val="20"/>
        </w:rPr>
        <w:t xml:space="preserve"> confermano</w:t>
      </w:r>
      <w:r w:rsidR="00A94937">
        <w:rPr>
          <w:rFonts w:ascii="Times New Roman" w:hAnsi="Times New Roman" w:cs="Times New Roman"/>
          <w:color w:val="auto"/>
          <w:szCs w:val="20"/>
        </w:rPr>
        <w:t>,</w:t>
      </w:r>
      <w:r w:rsidR="00E00272" w:rsidRPr="00C20A0D">
        <w:rPr>
          <w:rFonts w:ascii="Times New Roman" w:hAnsi="Times New Roman" w:cs="Times New Roman"/>
          <w:color w:val="auto"/>
          <w:szCs w:val="20"/>
        </w:rPr>
        <w:t xml:space="preserve"> inoltre</w:t>
      </w:r>
      <w:r w:rsidR="00A94937">
        <w:rPr>
          <w:rFonts w:ascii="Times New Roman" w:hAnsi="Times New Roman" w:cs="Times New Roman"/>
          <w:color w:val="auto"/>
          <w:szCs w:val="20"/>
        </w:rPr>
        <w:t>,</w:t>
      </w:r>
      <w:r w:rsidR="00E00272" w:rsidRPr="00C20A0D">
        <w:rPr>
          <w:rFonts w:ascii="Times New Roman" w:hAnsi="Times New Roman" w:cs="Times New Roman"/>
          <w:color w:val="auto"/>
          <w:szCs w:val="20"/>
        </w:rPr>
        <w:t xml:space="preserve"> un</w:t>
      </w:r>
      <w:r w:rsidR="001D39A2">
        <w:rPr>
          <w:rFonts w:ascii="Times New Roman" w:hAnsi="Times New Roman" w:cs="Times New Roman"/>
          <w:color w:val="auto"/>
          <w:szCs w:val="20"/>
        </w:rPr>
        <w:t>’</w:t>
      </w:r>
      <w:r w:rsidR="00E00272" w:rsidRPr="00C20A0D">
        <w:rPr>
          <w:rFonts w:ascii="Times New Roman" w:hAnsi="Times New Roman" w:cs="Times New Roman"/>
          <w:color w:val="auto"/>
          <w:szCs w:val="20"/>
        </w:rPr>
        <w:t xml:space="preserve">elevata capacità di creazione di valore: nel periodo 2015-2024 hanno generato in media 7,8 mila euro per addetto, con una continuità di performance superiore rispetto ad altri segmenti </w:t>
      </w:r>
      <w:r>
        <w:rPr>
          <w:rFonts w:ascii="Times New Roman" w:hAnsi="Times New Roman" w:cs="Times New Roman"/>
          <w:color w:val="auto"/>
          <w:szCs w:val="20"/>
        </w:rPr>
        <w:t>dimensionali</w:t>
      </w:r>
      <w:r w:rsidR="00E00272" w:rsidRPr="00C20A0D">
        <w:rPr>
          <w:rFonts w:ascii="Times New Roman" w:hAnsi="Times New Roman" w:cs="Times New Roman"/>
          <w:color w:val="auto"/>
          <w:szCs w:val="20"/>
        </w:rPr>
        <w:t>, che hanno registrato anche episodi di distruzione di valore. Questa stabilità evidenzia la maggiore resilienza del modello della media impresa italiana, meno esposto a oscillazioni cicliche.</w:t>
      </w:r>
    </w:p>
    <w:p w14:paraId="2AE002E8" w14:textId="1334F9C2" w:rsidR="003213DB" w:rsidRPr="003213DB" w:rsidRDefault="003213DB" w:rsidP="003213DB">
      <w:r w:rsidRPr="003213DB">
        <w:t>Le prospettive</w:t>
      </w:r>
      <w:r w:rsidR="00E00272">
        <w:t xml:space="preserve"> future</w:t>
      </w:r>
      <w:r w:rsidRPr="003213DB">
        <w:t xml:space="preserve"> restano tuttavia legate </w:t>
      </w:r>
      <w:r w:rsidR="00E00272">
        <w:t xml:space="preserve">anche </w:t>
      </w:r>
      <w:r w:rsidRPr="003213DB">
        <w:t xml:space="preserve">a fattori esterni: l’81,7% auspica un miglioramento del quadro economico internazionale, insieme alla riduzione dei costi degli input </w:t>
      </w:r>
      <w:r w:rsidR="00BE0187">
        <w:t xml:space="preserve">(55,6%) </w:t>
      </w:r>
      <w:r w:rsidRPr="003213DB">
        <w:t>e del carico fiscale</w:t>
      </w:r>
      <w:r w:rsidR="00BE0187">
        <w:t xml:space="preserve"> sul lavoro (40,7%)</w:t>
      </w:r>
      <w:r w:rsidRPr="003213DB">
        <w:t>. Proprio la fiscalità continua a incidere significativamente, con un tax rate medio (26,5%) superiore a quello delle grandi imprese</w:t>
      </w:r>
      <w:r w:rsidR="00AF42E4">
        <w:t xml:space="preserve"> (22%)</w:t>
      </w:r>
      <w:r w:rsidRPr="003213DB">
        <w:t>.</w:t>
      </w:r>
      <w:r w:rsidR="00037D4C">
        <w:t xml:space="preserve"> Lo stesso “cuneo fiscale” sul lavoro resta un tema di avvertita criticità.</w:t>
      </w:r>
    </w:p>
    <w:p w14:paraId="3A99E6CA" w14:textId="77777777" w:rsidR="002A7B66" w:rsidRDefault="002A7B66" w:rsidP="0074637C">
      <w:pPr>
        <w:rPr>
          <w:b/>
          <w:bCs/>
        </w:rPr>
      </w:pPr>
    </w:p>
    <w:p w14:paraId="7834521E" w14:textId="0CDDEF5C" w:rsidR="0059363F" w:rsidRPr="0059363F" w:rsidRDefault="0059363F" w:rsidP="0059363F">
      <w:pPr>
        <w:rPr>
          <w:b/>
          <w:bCs/>
        </w:rPr>
      </w:pPr>
      <w:r w:rsidRPr="0059363F">
        <w:rPr>
          <w:b/>
          <w:bCs/>
        </w:rPr>
        <w:t>Apertura internazionale e maggiore esposizione ai rischi globali</w:t>
      </w:r>
    </w:p>
    <w:p w14:paraId="53E1DB0F" w14:textId="66F95DB4" w:rsidR="0080625E" w:rsidRDefault="00CC4470" w:rsidP="0074637C">
      <w:pPr>
        <w:rPr>
          <w:rFonts w:asciiTheme="minorHAnsi" w:eastAsiaTheme="minorEastAsia" w:hAnsi="Century Gothic" w:cstheme="minorBidi"/>
          <w:b/>
          <w:bCs/>
          <w:color w:val="000000" w:themeColor="dark1"/>
          <w:kern w:val="24"/>
          <w:sz w:val="21"/>
          <w:szCs w:val="21"/>
        </w:rPr>
      </w:pPr>
      <w:r>
        <w:t>L</w:t>
      </w:r>
      <w:r w:rsidR="00476147" w:rsidRPr="00476147">
        <w:t xml:space="preserve">’85% </w:t>
      </w:r>
      <w:r w:rsidR="00E719BC">
        <w:t>delle medie imprese è fortemente orientat</w:t>
      </w:r>
      <w:r w:rsidR="00D01983">
        <w:t>o</w:t>
      </w:r>
      <w:r w:rsidR="00E719BC">
        <w:t xml:space="preserve"> sui mercati internazionali nel </w:t>
      </w:r>
      <w:r>
        <w:t xml:space="preserve">duplice ruolo di </w:t>
      </w:r>
      <w:r w:rsidR="009E7DB8">
        <w:t>importa</w:t>
      </w:r>
      <w:r w:rsidR="00D01983">
        <w:t>tore</w:t>
      </w:r>
      <w:r>
        <w:t xml:space="preserve"> </w:t>
      </w:r>
      <w:r w:rsidR="009E7DB8">
        <w:t>ed esporta</w:t>
      </w:r>
      <w:r>
        <w:t>t</w:t>
      </w:r>
      <w:r w:rsidR="00D01983">
        <w:t>ore,</w:t>
      </w:r>
      <w:r>
        <w:t xml:space="preserve"> a</w:t>
      </w:r>
      <w:r w:rsidR="00476147">
        <w:t xml:space="preserve"> </w:t>
      </w:r>
      <w:r w:rsidR="00476147" w:rsidRPr="00476147">
        <w:t xml:space="preserve">conferma </w:t>
      </w:r>
      <w:r>
        <w:t xml:space="preserve">della rilevanza </w:t>
      </w:r>
      <w:r w:rsidR="00D01983">
        <w:t xml:space="preserve">di questa realtà produttiva </w:t>
      </w:r>
      <w:r w:rsidR="00476147" w:rsidRPr="00476147">
        <w:t>nelle catene internazionali del valore</w:t>
      </w:r>
      <w:r>
        <w:t>.</w:t>
      </w:r>
      <w:r w:rsidR="00476147" w:rsidRPr="00476147">
        <w:t xml:space="preserve"> </w:t>
      </w:r>
      <w:r>
        <w:t xml:space="preserve">Ma per questo </w:t>
      </w:r>
      <w:r w:rsidR="00D01983">
        <w:t xml:space="preserve">le </w:t>
      </w:r>
      <w:proofErr w:type="spellStart"/>
      <w:r w:rsidR="00D01983">
        <w:t>Mid</w:t>
      </w:r>
      <w:proofErr w:type="spellEnd"/>
      <w:r w:rsidR="00D01983">
        <w:t>-</w:t>
      </w:r>
      <w:r w:rsidR="00BE0187">
        <w:t>C</w:t>
      </w:r>
      <w:r w:rsidR="00D01983">
        <w:t>ap</w:t>
      </w:r>
      <w:r>
        <w:t xml:space="preserve"> </w:t>
      </w:r>
      <w:r w:rsidR="00E719BC">
        <w:t xml:space="preserve">sono </w:t>
      </w:r>
      <w:r>
        <w:t xml:space="preserve">anche più esposte </w:t>
      </w:r>
      <w:r w:rsidR="00476147" w:rsidRPr="00476147">
        <w:t>a</w:t>
      </w:r>
      <w:r w:rsidR="00D01983">
        <w:t>i rischi</w:t>
      </w:r>
      <w:r w:rsidR="00476147" w:rsidRPr="00476147">
        <w:t xml:space="preserve"> </w:t>
      </w:r>
      <w:r w:rsidR="00D01983">
        <w:t>g</w:t>
      </w:r>
      <w:r w:rsidR="00E719BC">
        <w:t>lobali, a</w:t>
      </w:r>
      <w:r w:rsidR="004E4093">
        <w:t xml:space="preserve"> partire dai costi di approvvigionamento previsti in aumento </w:t>
      </w:r>
      <w:r w:rsidR="00281E19" w:rsidRPr="00281E19">
        <w:t xml:space="preserve">nei prossimi </w:t>
      </w:r>
      <w:r w:rsidR="00281E19">
        <w:t>sei</w:t>
      </w:r>
      <w:r w:rsidR="00281E19" w:rsidRPr="00281E19">
        <w:t xml:space="preserve"> mesi </w:t>
      </w:r>
      <w:r w:rsidR="004E4093">
        <w:t>da 6 medie imprese su 10 come effetto dell’incertezza. Anche per questo il 18,9% ha in programma un a</w:t>
      </w:r>
      <w:r w:rsidR="00D852BE">
        <w:t>u</w:t>
      </w:r>
      <w:r w:rsidR="004E4093">
        <w:t>mento delle scorte e il 12,6% una riorganizzazione delle catene di fornitura</w:t>
      </w:r>
      <w:r w:rsidR="00BC5F19">
        <w:t>.</w:t>
      </w:r>
      <w:r w:rsidR="004E4093">
        <w:rPr>
          <w:rFonts w:asciiTheme="minorHAnsi" w:eastAsiaTheme="minorEastAsia" w:hAnsi="Century Gothic" w:cstheme="minorBidi"/>
          <w:b/>
          <w:bCs/>
          <w:color w:val="000000" w:themeColor="dark1"/>
          <w:kern w:val="24"/>
          <w:sz w:val="21"/>
          <w:szCs w:val="21"/>
        </w:rPr>
        <w:t xml:space="preserve"> </w:t>
      </w:r>
    </w:p>
    <w:p w14:paraId="2ED2AB44" w14:textId="77777777" w:rsidR="00E1161C" w:rsidRDefault="00E1161C" w:rsidP="0074637C">
      <w:pPr>
        <w:rPr>
          <w:b/>
          <w:bCs/>
          <w:sz w:val="20"/>
        </w:rPr>
      </w:pPr>
    </w:p>
    <w:p w14:paraId="0C6EF561" w14:textId="504DCDED" w:rsidR="0016162A" w:rsidRDefault="0016162A" w:rsidP="0074637C">
      <w:pPr>
        <w:rPr>
          <w:b/>
          <w:bCs/>
          <w:sz w:val="20"/>
        </w:rPr>
      </w:pPr>
      <w:r w:rsidRPr="002D066F">
        <w:rPr>
          <w:b/>
          <w:bCs/>
          <w:sz w:val="20"/>
        </w:rPr>
        <w:t xml:space="preserve">Gli effetti dell’incertezza sull’attività aziendale (quota % di </w:t>
      </w:r>
      <w:r w:rsidR="00863FB0">
        <w:rPr>
          <w:b/>
          <w:bCs/>
          <w:sz w:val="20"/>
        </w:rPr>
        <w:t>medie imprese</w:t>
      </w:r>
      <w:r w:rsidRPr="002D066F">
        <w:rPr>
          <w:b/>
          <w:bCs/>
          <w:sz w:val="20"/>
        </w:rPr>
        <w:t>)</w:t>
      </w:r>
    </w:p>
    <w:p w14:paraId="56A9A161" w14:textId="06E308A4" w:rsidR="0016162A" w:rsidRPr="002D066F" w:rsidRDefault="0016162A" w:rsidP="0074637C">
      <w:pPr>
        <w:rPr>
          <w:b/>
          <w:bCs/>
          <w:sz w:val="20"/>
        </w:rPr>
      </w:pPr>
      <w:r w:rsidRPr="0016162A">
        <w:rPr>
          <w:b/>
          <w:bCs/>
          <w:noProof/>
          <w:sz w:val="20"/>
        </w:rPr>
        <w:drawing>
          <wp:inline distT="0" distB="0" distL="0" distR="0" wp14:anchorId="4ECF3B0B" wp14:editId="568AC74C">
            <wp:extent cx="5580380" cy="2178423"/>
            <wp:effectExtent l="0" t="0" r="0" b="0"/>
            <wp:docPr id="46815338" name="Grafico 1">
              <a:extLst xmlns:a="http://schemas.openxmlformats.org/drawingml/2006/main">
                <a:ext uri="{FF2B5EF4-FFF2-40B4-BE49-F238E27FC236}">
                  <a16:creationId xmlns:a16="http://schemas.microsoft.com/office/drawing/2014/main" id="{27291FE1-D8DB-4DEE-ADC6-E15D7EC9D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F24E8A" w14:textId="54520325" w:rsidR="0016162A" w:rsidRPr="00B63E2F" w:rsidRDefault="0016162A" w:rsidP="0016162A">
      <w:pPr>
        <w:rPr>
          <w:sz w:val="16"/>
          <w:szCs w:val="16"/>
        </w:rPr>
      </w:pPr>
      <w:r w:rsidRPr="00B63E2F">
        <w:rPr>
          <w:i/>
          <w:iCs/>
          <w:sz w:val="16"/>
          <w:szCs w:val="16"/>
        </w:rPr>
        <w:t>Fonte</w:t>
      </w:r>
      <w:r w:rsidRPr="00B63E2F">
        <w:rPr>
          <w:sz w:val="16"/>
          <w:szCs w:val="16"/>
        </w:rPr>
        <w:t xml:space="preserve">: </w:t>
      </w:r>
      <w:r>
        <w:rPr>
          <w:sz w:val="16"/>
          <w:szCs w:val="16"/>
        </w:rPr>
        <w:t>Centro Studi Tagliacarne</w:t>
      </w:r>
      <w:r w:rsidR="00C6234E">
        <w:rPr>
          <w:sz w:val="16"/>
          <w:szCs w:val="16"/>
        </w:rPr>
        <w:t>-Unioncamere</w:t>
      </w:r>
      <w:r w:rsidRPr="00B63E2F">
        <w:rPr>
          <w:sz w:val="16"/>
          <w:szCs w:val="16"/>
        </w:rPr>
        <w:t>, indagine 2026 (domanda a risposta multipla).</w:t>
      </w:r>
    </w:p>
    <w:p w14:paraId="444C8E17" w14:textId="77777777" w:rsidR="00225D9C" w:rsidRDefault="00225D9C" w:rsidP="00841B8A"/>
    <w:p w14:paraId="61F852DD" w14:textId="5D3B3AD3" w:rsidR="00841B8A" w:rsidRPr="00841B8A" w:rsidRDefault="00841B8A" w:rsidP="00841B8A">
      <w:r>
        <w:t>Quanto all’esposizione verso il mercato statunitense, i</w:t>
      </w:r>
      <w:r w:rsidRPr="00841B8A">
        <w:t>l 55% esporta negli Stati Uniti e, di fronte ai dazi, prevale il mantenimento dei prezzi (44,4% a parità di volumi, 30,9% con volumi in calo). Restano limitate sia le leve commerciali, come riduzione prezzi (14,8%) e diversificazione (13,6%), sia gli interventi strutturali, come nuovi siti negli USA (4,9%) o triangolazioni con Paesi terzi (4,3%).</w:t>
      </w:r>
    </w:p>
    <w:p w14:paraId="4DF68956" w14:textId="0E8FD48F" w:rsidR="00CC4470" w:rsidRDefault="00CC4470" w:rsidP="0074637C"/>
    <w:p w14:paraId="1695ECB8" w14:textId="245C5EB5" w:rsidR="00476147" w:rsidRPr="00CC4470" w:rsidRDefault="00CC4470" w:rsidP="0074637C">
      <w:pPr>
        <w:rPr>
          <w:b/>
          <w:bCs/>
        </w:rPr>
      </w:pPr>
      <w:r w:rsidRPr="00CC4470">
        <w:rPr>
          <w:b/>
          <w:bCs/>
        </w:rPr>
        <w:t>Materie prime critiche</w:t>
      </w:r>
      <w:r w:rsidR="0065454D">
        <w:rPr>
          <w:b/>
          <w:bCs/>
        </w:rPr>
        <w:t>:</w:t>
      </w:r>
      <w:r w:rsidRPr="00CC4470">
        <w:rPr>
          <w:b/>
          <w:bCs/>
        </w:rPr>
        <w:t xml:space="preserve"> preoccupa</w:t>
      </w:r>
      <w:r w:rsidR="0065454D">
        <w:rPr>
          <w:b/>
          <w:bCs/>
        </w:rPr>
        <w:t>zione per</w:t>
      </w:r>
      <w:r w:rsidRPr="00CC4470">
        <w:rPr>
          <w:b/>
          <w:bCs/>
        </w:rPr>
        <w:t xml:space="preserve"> </w:t>
      </w:r>
      <w:r w:rsidR="00AD1187">
        <w:rPr>
          <w:b/>
          <w:bCs/>
        </w:rPr>
        <w:t xml:space="preserve">4 </w:t>
      </w:r>
      <w:r w:rsidR="00A94937">
        <w:rPr>
          <w:b/>
          <w:bCs/>
        </w:rPr>
        <w:t>m</w:t>
      </w:r>
      <w:r w:rsidR="00CD14C7">
        <w:rPr>
          <w:b/>
          <w:bCs/>
        </w:rPr>
        <w:t xml:space="preserve">edie </w:t>
      </w:r>
      <w:r w:rsidR="00A94937">
        <w:rPr>
          <w:b/>
          <w:bCs/>
        </w:rPr>
        <w:t>i</w:t>
      </w:r>
      <w:r w:rsidR="00CD14C7">
        <w:rPr>
          <w:b/>
          <w:bCs/>
        </w:rPr>
        <w:t>mprese</w:t>
      </w:r>
      <w:r w:rsidR="0065454D">
        <w:rPr>
          <w:b/>
          <w:bCs/>
        </w:rPr>
        <w:t xml:space="preserve"> </w:t>
      </w:r>
      <w:r w:rsidR="00AD1187">
        <w:rPr>
          <w:b/>
          <w:bCs/>
        </w:rPr>
        <w:t>su 10</w:t>
      </w:r>
    </w:p>
    <w:p w14:paraId="170A2534" w14:textId="15A2F8BC" w:rsidR="00AD1187" w:rsidRDefault="0065454D" w:rsidP="00912DEC">
      <w:r>
        <w:t xml:space="preserve">8 </w:t>
      </w:r>
      <w:r w:rsidR="00CC4470">
        <w:t xml:space="preserve">medie imprese </w:t>
      </w:r>
      <w:r w:rsidR="00B93197" w:rsidRPr="00B93197">
        <w:t>su 10</w:t>
      </w:r>
      <w:r w:rsidR="00B93197">
        <w:t xml:space="preserve"> acquistano</w:t>
      </w:r>
      <w:r w:rsidR="00B93197" w:rsidRPr="00B93197">
        <w:t xml:space="preserve"> </w:t>
      </w:r>
      <w:r w:rsidR="00BC5F19">
        <w:t xml:space="preserve">direttamente </w:t>
      </w:r>
      <w:r w:rsidR="00B93197">
        <w:t>m</w:t>
      </w:r>
      <w:r w:rsidR="00B93197" w:rsidRPr="00B93197">
        <w:t>aterie prime critiche</w:t>
      </w:r>
      <w:r w:rsidR="00B93197">
        <w:t xml:space="preserve"> </w:t>
      </w:r>
      <w:r w:rsidR="005711E6">
        <w:t>e di queste 4 su 10 hanno riscontrato problemi di approvvigionamento o prevedono di averli.</w:t>
      </w:r>
      <w:r w:rsidR="005711E6" w:rsidRPr="005711E6">
        <w:t xml:space="preserve"> </w:t>
      </w:r>
      <w:r w:rsidR="00912DEC">
        <w:t xml:space="preserve">E </w:t>
      </w:r>
      <w:r w:rsidR="00AD1187">
        <w:t xml:space="preserve">nei prossimi sei mesi </w:t>
      </w:r>
      <w:r w:rsidR="00912DEC">
        <w:t>q</w:t>
      </w:r>
      <w:r w:rsidR="00912DEC" w:rsidRPr="00912DEC">
        <w:t xml:space="preserve">uasi </w:t>
      </w:r>
      <w:r w:rsidR="00912DEC">
        <w:t xml:space="preserve">la totalità delle </w:t>
      </w:r>
      <w:r w:rsidR="00912DEC" w:rsidRPr="00912DEC">
        <w:t>medie imprese</w:t>
      </w:r>
      <w:r w:rsidR="00912DEC">
        <w:t xml:space="preserve"> (</w:t>
      </w:r>
      <w:r w:rsidR="00912DEC" w:rsidRPr="00912DEC">
        <w:t>96%</w:t>
      </w:r>
      <w:r w:rsidR="00912DEC">
        <w:t>)</w:t>
      </w:r>
      <w:r w:rsidR="00912DEC" w:rsidRPr="00912DEC">
        <w:t xml:space="preserve"> ritiene che le tensioni negli approvvigionamenti avranno ripercussioni concrete sull'attività aziendale</w:t>
      </w:r>
      <w:r w:rsidR="00912DEC">
        <w:t>, con riflessi in particolare sui r</w:t>
      </w:r>
      <w:r w:rsidR="00912DEC" w:rsidRPr="00912DEC">
        <w:t xml:space="preserve">incari </w:t>
      </w:r>
      <w:r w:rsidR="00912DEC">
        <w:t xml:space="preserve">del prodotto finito (67,1%), sui </w:t>
      </w:r>
      <w:r w:rsidR="00912DEC" w:rsidRPr="00912DEC">
        <w:t>ritardi</w:t>
      </w:r>
      <w:r w:rsidR="00912DEC">
        <w:t xml:space="preserve"> nella </w:t>
      </w:r>
      <w:r w:rsidR="00912DEC" w:rsidRPr="00912DEC">
        <w:t>consegna dei prodotti sul mercato</w:t>
      </w:r>
      <w:r w:rsidR="00912DEC">
        <w:t xml:space="preserve"> (</w:t>
      </w:r>
      <w:r w:rsidR="00912DEC" w:rsidRPr="00912DEC">
        <w:t>57,5%</w:t>
      </w:r>
      <w:r w:rsidR="00912DEC">
        <w:t xml:space="preserve">) e </w:t>
      </w:r>
      <w:r w:rsidR="00AD1187">
        <w:t>sui margini di profitto (46,6%).</w:t>
      </w:r>
    </w:p>
    <w:p w14:paraId="4FC9F408" w14:textId="77777777" w:rsidR="00842403" w:rsidRDefault="00842403" w:rsidP="00842403"/>
    <w:p w14:paraId="592B5A70" w14:textId="7B2FE5B4" w:rsidR="00842403" w:rsidRPr="002D066F" w:rsidRDefault="00842403" w:rsidP="00842403">
      <w:pPr>
        <w:rPr>
          <w:b/>
          <w:bCs/>
          <w:sz w:val="20"/>
        </w:rPr>
      </w:pPr>
      <w:r w:rsidRPr="002D066F">
        <w:rPr>
          <w:b/>
          <w:bCs/>
          <w:sz w:val="20"/>
        </w:rPr>
        <w:t xml:space="preserve">Gli effetti delle difficoltà di approvvigionamento delle materie prime critiche (quota % di </w:t>
      </w:r>
      <w:r>
        <w:rPr>
          <w:b/>
          <w:bCs/>
          <w:sz w:val="20"/>
        </w:rPr>
        <w:t>medie imprese)</w:t>
      </w:r>
    </w:p>
    <w:p w14:paraId="604B2648" w14:textId="5548E7A1" w:rsidR="00912DEC" w:rsidRDefault="00912DEC" w:rsidP="00912DEC"/>
    <w:p w14:paraId="26836E08" w14:textId="587D997F" w:rsidR="00842403" w:rsidRDefault="00842403" w:rsidP="00912DEC">
      <w:r w:rsidRPr="002D066F">
        <w:rPr>
          <w:i/>
          <w:iCs/>
          <w:noProof/>
          <w:sz w:val="16"/>
          <w:szCs w:val="16"/>
        </w:rPr>
        <w:drawing>
          <wp:inline distT="0" distB="0" distL="0" distR="0" wp14:anchorId="65767CE5" wp14:editId="7E0247A9">
            <wp:extent cx="5580380" cy="1676400"/>
            <wp:effectExtent l="0" t="0" r="0" b="0"/>
            <wp:docPr id="863839104" name="Grafico 1">
              <a:extLst xmlns:a="http://schemas.openxmlformats.org/drawingml/2006/main">
                <a:ext uri="{FF2B5EF4-FFF2-40B4-BE49-F238E27FC236}">
                  <a16:creationId xmlns:a16="http://schemas.microsoft.com/office/drawing/2014/main" id="{6A4395A9-D08B-DB91-E5D0-EC4472349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1923BE" w14:textId="5BE02544" w:rsidR="00842403" w:rsidRPr="00B63E2F" w:rsidRDefault="00842403" w:rsidP="00842403">
      <w:pPr>
        <w:rPr>
          <w:sz w:val="16"/>
          <w:szCs w:val="16"/>
        </w:rPr>
      </w:pPr>
      <w:r w:rsidRPr="00B63E2F">
        <w:rPr>
          <w:i/>
          <w:iCs/>
          <w:sz w:val="16"/>
          <w:szCs w:val="16"/>
        </w:rPr>
        <w:t>Fonte</w:t>
      </w:r>
      <w:r w:rsidRPr="00B63E2F">
        <w:rPr>
          <w:sz w:val="16"/>
          <w:szCs w:val="16"/>
        </w:rPr>
        <w:t xml:space="preserve">: </w:t>
      </w:r>
      <w:r>
        <w:rPr>
          <w:sz w:val="16"/>
          <w:szCs w:val="16"/>
        </w:rPr>
        <w:t>Centro Studi Tagliacarne</w:t>
      </w:r>
      <w:r w:rsidR="00C6234E">
        <w:rPr>
          <w:sz w:val="16"/>
          <w:szCs w:val="16"/>
        </w:rPr>
        <w:t>-Unioncamere</w:t>
      </w:r>
      <w:r w:rsidRPr="00B63E2F">
        <w:rPr>
          <w:sz w:val="16"/>
          <w:szCs w:val="16"/>
        </w:rPr>
        <w:t>, indagine 2026 (domanda a risposta multipla).</w:t>
      </w:r>
    </w:p>
    <w:p w14:paraId="76A1020E" w14:textId="77777777" w:rsidR="00842403" w:rsidRDefault="00842403" w:rsidP="00912DEC"/>
    <w:p w14:paraId="6E833F49" w14:textId="77777777" w:rsidR="0059363F" w:rsidRPr="0059363F" w:rsidRDefault="0059363F" w:rsidP="0059363F">
      <w:pPr>
        <w:rPr>
          <w:b/>
          <w:bCs/>
        </w:rPr>
      </w:pPr>
      <w:r w:rsidRPr="0059363F">
        <w:rPr>
          <w:b/>
          <w:bCs/>
        </w:rPr>
        <w:t>Occupazione in crescita, ma difficoltà nel reperire le competenze</w:t>
      </w:r>
    </w:p>
    <w:p w14:paraId="55B8ABD4" w14:textId="241350C2" w:rsidR="004B0B34" w:rsidRPr="004B0B34" w:rsidRDefault="004B0B34" w:rsidP="004B0B34">
      <w:r w:rsidRPr="004B0B34">
        <w:t xml:space="preserve">Tra il 2015 e il 2024 l’occupazione nelle medie imprese </w:t>
      </w:r>
      <w:r>
        <w:t>è cresciuta</w:t>
      </w:r>
      <w:r w:rsidRPr="004B0B34">
        <w:t xml:space="preserve"> del 23,7%, superando i 523mila addetti</w:t>
      </w:r>
      <w:r>
        <w:rPr>
          <w:rFonts w:ascii="Segoe UI" w:hAnsi="Segoe UI" w:cs="Segoe UI"/>
          <w:sz w:val="21"/>
          <w:szCs w:val="21"/>
        </w:rPr>
        <w:t xml:space="preserve">. </w:t>
      </w:r>
      <w:r w:rsidRPr="004B0B34">
        <w:t>La partecipazione femminile resta contenuta (27%), mentre gli under35 rappresentano il 41% delle nuove assunzioni</w:t>
      </w:r>
      <w:r w:rsidR="00975315">
        <w:t>,</w:t>
      </w:r>
      <w:r w:rsidRPr="004B0B34">
        <w:t xml:space="preserve"> ma faticano a raggiungere ruoli di responsabilità. Gli over60 sono circa il 10% e saranno centrali nel ricambio generazionale.</w:t>
      </w:r>
    </w:p>
    <w:p w14:paraId="1F2C6864" w14:textId="18004D34" w:rsidR="004B0B34" w:rsidRPr="004B0B34" w:rsidRDefault="004B0B34" w:rsidP="004B0B34">
      <w:r w:rsidRPr="004B0B34">
        <w:t xml:space="preserve">Quasi il 90% delle imprese segnala difficoltà nel reperire personale: le criticità riguardano soprattutto figure tecniche e specialistiche (67,2%) e operative (50,6%), seguite a distanza da soft skills (15,4%) e competenze manageriali (13,6%). In questo contesto, il 77% delle imprese ricorre a lavoratori stranieri, soprattutto per la minore disponibilità di lavoratori italiani </w:t>
      </w:r>
      <w:r w:rsidR="00614E1C">
        <w:t xml:space="preserve">a svolgere mansioni ritenute dequalificanti </w:t>
      </w:r>
      <w:r w:rsidRPr="004B0B34">
        <w:t>(69,7%).</w:t>
      </w:r>
    </w:p>
    <w:p w14:paraId="7EA74E7E" w14:textId="70C4706A" w:rsidR="00614E1C" w:rsidRPr="00614E1C" w:rsidRDefault="00614E1C" w:rsidP="00614E1C">
      <w:r w:rsidRPr="00614E1C">
        <w:t>Oltre l’85% delle medie imprese valuta positivamente la propria attrattività nei confronti dei giovani under35, mentre per il 66% non sono previsti limiti anagrafici espliciti nei processi di selezione</w:t>
      </w:r>
      <w:r>
        <w:t xml:space="preserve"> del personale</w:t>
      </w:r>
      <w:r w:rsidRPr="00614E1C">
        <w:t>. Le principali leve per attrarre e trattenere personale</w:t>
      </w:r>
      <w:r>
        <w:t xml:space="preserve"> under35</w:t>
      </w:r>
      <w:r w:rsidRPr="00614E1C">
        <w:t xml:space="preserve"> sono il welfare aziendale e i benefit (51,9%), la formazione (48,1%) e gli incentivi economici (41,6%), seguiti dall’autonomia operativa (30%) e dal lavoro flessibile (25,6%). </w:t>
      </w:r>
    </w:p>
    <w:p w14:paraId="461495C5" w14:textId="77777777" w:rsidR="00614E1C" w:rsidRDefault="00614E1C" w:rsidP="00912DEC"/>
    <w:p w14:paraId="05D21705" w14:textId="422A68A8" w:rsidR="0065454D" w:rsidRPr="0065454D" w:rsidRDefault="0059363F" w:rsidP="0065454D">
      <w:pPr>
        <w:rPr>
          <w:b/>
          <w:bCs/>
        </w:rPr>
      </w:pPr>
      <w:r>
        <w:rPr>
          <w:b/>
          <w:bCs/>
        </w:rPr>
        <w:t xml:space="preserve">Innovazione e </w:t>
      </w:r>
      <w:r w:rsidR="0065454D" w:rsidRPr="0065454D">
        <w:rPr>
          <w:b/>
          <w:bCs/>
        </w:rPr>
        <w:t>Deep-</w:t>
      </w:r>
      <w:r w:rsidR="008E3DFE">
        <w:rPr>
          <w:b/>
          <w:bCs/>
        </w:rPr>
        <w:t>T</w:t>
      </w:r>
      <w:r w:rsidR="0065454D" w:rsidRPr="0065454D">
        <w:rPr>
          <w:b/>
          <w:bCs/>
        </w:rPr>
        <w:t xml:space="preserve">ech: </w:t>
      </w:r>
      <w:r w:rsidR="00A94937">
        <w:rPr>
          <w:b/>
          <w:bCs/>
        </w:rPr>
        <w:t xml:space="preserve">le </w:t>
      </w:r>
      <w:r>
        <w:rPr>
          <w:b/>
          <w:bCs/>
        </w:rPr>
        <w:t xml:space="preserve">leve per sostenere </w:t>
      </w:r>
      <w:r w:rsidR="0065454D" w:rsidRPr="0065454D">
        <w:rPr>
          <w:b/>
          <w:bCs/>
        </w:rPr>
        <w:t>la produttività</w:t>
      </w:r>
    </w:p>
    <w:p w14:paraId="5171E89A" w14:textId="5E558206" w:rsidR="00773AC3" w:rsidRPr="00773AC3" w:rsidRDefault="00DA0DB7" w:rsidP="00773AC3">
      <w:r>
        <w:t xml:space="preserve">Tra il 2026 e </w:t>
      </w:r>
      <w:r w:rsidRPr="00394469">
        <w:t xml:space="preserve">il 2028, </w:t>
      </w:r>
      <w:r>
        <w:t>i</w:t>
      </w:r>
      <w:r w:rsidR="00301144">
        <w:t xml:space="preserve">l 76,3% delle medie imprese prevede di investire in </w:t>
      </w:r>
      <w:r w:rsidR="00F56A79">
        <w:t>innovazione incrementale</w:t>
      </w:r>
      <w:r w:rsidR="00557ACB">
        <w:t xml:space="preserve">, </w:t>
      </w:r>
      <w:r w:rsidR="00F56A79">
        <w:t xml:space="preserve">ovvero in </w:t>
      </w:r>
      <w:r w:rsidR="00301144">
        <w:t>miglioramenti di prodotti, servizi o pr</w:t>
      </w:r>
      <w:r w:rsidR="00557ACB">
        <w:t>o</w:t>
      </w:r>
      <w:r w:rsidR="00301144">
        <w:t>cessi già esistenti</w:t>
      </w:r>
      <w:r w:rsidR="00773AC3">
        <w:t xml:space="preserve">, </w:t>
      </w:r>
      <w:r w:rsidR="00773AC3" w:rsidRPr="00773AC3">
        <w:t xml:space="preserve">in continuità con un modello produttivo ancora prevalentemente concentrato in settori a </w:t>
      </w:r>
      <w:r w:rsidR="00773AC3">
        <w:t xml:space="preserve">bassa e </w:t>
      </w:r>
      <w:r w:rsidR="00773AC3" w:rsidRPr="00773AC3">
        <w:t>medio-bassa tecnologia.</w:t>
      </w:r>
    </w:p>
    <w:p w14:paraId="5088E381" w14:textId="42BBB502" w:rsidR="00476147" w:rsidRDefault="00820091" w:rsidP="0074637C">
      <w:r>
        <w:t>Parallelamente,</w:t>
      </w:r>
      <w:r w:rsidR="00301144">
        <w:t xml:space="preserve"> </w:t>
      </w:r>
      <w:r w:rsidR="00C414C2">
        <w:t xml:space="preserve">è in crescita la quota delle </w:t>
      </w:r>
      <w:proofErr w:type="spellStart"/>
      <w:r w:rsidR="00C414C2">
        <w:t>Mid</w:t>
      </w:r>
      <w:proofErr w:type="spellEnd"/>
      <w:r w:rsidR="00C414C2">
        <w:t xml:space="preserve">-Cap pronta ad investire in tecnologie cosiddette </w:t>
      </w:r>
      <w:r w:rsidR="009C08EE">
        <w:t>“</w:t>
      </w:r>
      <w:r w:rsidR="00C414C2">
        <w:t>Deep-</w:t>
      </w:r>
      <w:r w:rsidR="00557ACB">
        <w:t>T</w:t>
      </w:r>
      <w:r w:rsidR="00C414C2">
        <w:t>ech</w:t>
      </w:r>
      <w:r w:rsidR="009C08EE">
        <w:t>”</w:t>
      </w:r>
      <w:r w:rsidR="00C414C2">
        <w:t xml:space="preserve"> – dall’intelligenza artificiale alla robotica sino a</w:t>
      </w:r>
      <w:r w:rsidR="00D852BE">
        <w:t>l</w:t>
      </w:r>
      <w:r w:rsidR="00C414C2">
        <w:t xml:space="preserve"> cloud –</w:t>
      </w:r>
      <w:r w:rsidR="00023DE2">
        <w:t>;</w:t>
      </w:r>
      <w:r w:rsidR="00281E19">
        <w:t xml:space="preserve"> </w:t>
      </w:r>
      <w:r w:rsidR="00C414C2">
        <w:t xml:space="preserve">lo farà </w:t>
      </w:r>
      <w:r w:rsidR="00301144">
        <w:t>il 34,9</w:t>
      </w:r>
      <w:r w:rsidR="00C414C2">
        <w:t xml:space="preserve">% nel prossimo triennio a fronte del 28,2% </w:t>
      </w:r>
      <w:r w:rsidR="00F56A79">
        <w:t xml:space="preserve">che </w:t>
      </w:r>
      <w:r w:rsidR="00023DE2">
        <w:t>ha già provveduto</w:t>
      </w:r>
      <w:r w:rsidR="00F56A79">
        <w:t xml:space="preserve"> </w:t>
      </w:r>
      <w:r w:rsidR="00C414C2">
        <w:t>tra</w:t>
      </w:r>
      <w:r w:rsidR="00301144">
        <w:t xml:space="preserve"> </w:t>
      </w:r>
      <w:r w:rsidR="00C414C2">
        <w:t xml:space="preserve">il 2023 e il 2025. Anche perché le tecnologie più avanzate possono generare un salto di </w:t>
      </w:r>
      <w:r w:rsidR="00F56A79">
        <w:t xml:space="preserve">competitività maggiore: la </w:t>
      </w:r>
      <w:r w:rsidR="00C414C2">
        <w:t xml:space="preserve">produttività del lavoro </w:t>
      </w:r>
      <w:r w:rsidR="00F56A79">
        <w:t>è stimata crescere del 6,1% nelle imprese che investono in Deep-</w:t>
      </w:r>
      <w:r w:rsidR="001D39A2">
        <w:t>T</w:t>
      </w:r>
      <w:r w:rsidR="00F56A79">
        <w:t xml:space="preserve">ech tra il </w:t>
      </w:r>
      <w:r w:rsidR="00F56A79" w:rsidRPr="00D852BE">
        <w:t xml:space="preserve">2026 e il 2029 </w:t>
      </w:r>
      <w:r w:rsidR="00F56A79">
        <w:t xml:space="preserve">contro l’1,6% </w:t>
      </w:r>
      <w:r w:rsidR="00023DE2">
        <w:t>di quelle</w:t>
      </w:r>
      <w:r w:rsidR="00F56A79">
        <w:t xml:space="preserve"> che puntano sull’innovazione incrementale. </w:t>
      </w:r>
    </w:p>
    <w:p w14:paraId="7D43D208" w14:textId="77777777" w:rsidR="00301144" w:rsidRDefault="00301144" w:rsidP="0074637C"/>
    <w:p w14:paraId="5E18522F" w14:textId="77777777" w:rsidR="0065454D" w:rsidRPr="0065454D" w:rsidRDefault="0065454D" w:rsidP="0065454D">
      <w:pPr>
        <w:rPr>
          <w:b/>
          <w:bCs/>
        </w:rPr>
      </w:pPr>
      <w:r w:rsidRPr="0065454D">
        <w:rPr>
          <w:b/>
          <w:bCs/>
        </w:rPr>
        <w:t>Governance ancora tradizionale, tra informalità e bassa diversificazione</w:t>
      </w:r>
    </w:p>
    <w:p w14:paraId="3362DA54" w14:textId="33FC068F" w:rsidR="00BD6341" w:rsidRPr="002D066F" w:rsidRDefault="00BD6341" w:rsidP="00BD6341">
      <w:r w:rsidRPr="002D066F">
        <w:t>Nelle medie imprese italiane la proprietà è fortemente concentrata: nel 65% dei casi fa capo a un’unica famiglia o persona fisica. Oltre la metà delle aziende (53%) è oggi guidata dalla seconda generazione, mentre il 28% resta ancora nelle mani del fondatore. Nonostante la diffusione del modello familiare, il ruolo della famiglia è spesso poco formalizzato: più del 40% delle imprese non adotta strumenti specifici di governance e, tra quelle più strutturate, prevalgono soluzioni leggere come il patto di famiglia (24,7%) e gli accordi parasociali (16,1%). Anche nei passaggi generazionali continuano a dominare logiche interne, scelte da oltre l’80% delle imprese.</w:t>
      </w:r>
    </w:p>
    <w:p w14:paraId="725E9C82" w14:textId="01558E81" w:rsidR="00BD6341" w:rsidRPr="002D066F" w:rsidRDefault="00BD6341" w:rsidP="00BD6341">
      <w:r w:rsidRPr="002D066F">
        <w:t>I board si confermano snelli ma con un profilo anagrafico maturo: contano in media 3,6 membri e nel 17,5% dei casi la gestione è affidata a un amministratore unico. L’età media è pari a 60 anni, con i ruoli apicali occupati dalle fasce più anziane (64-68 anni) e una presenza ancora limitata di figure giovani nei processi decisionali. Il 46% degli amministratori è laureato e circa un quarto ha maturato esperienze internazionali.</w:t>
      </w:r>
    </w:p>
    <w:p w14:paraId="32A718D2" w14:textId="47DF8326" w:rsidR="00BD6341" w:rsidRPr="002D066F" w:rsidRDefault="00BD6341" w:rsidP="00BD6341">
      <w:r w:rsidRPr="002D066F">
        <w:t>Resta contenuto anche il livello di diversità: gli uomini ricoprono il 79% delle cariche, mentre le donne si fermano al 21%, con una maggiore concentrazione nei ruoli senza deleghe. Le amministratrici sono mediamente più giovani (58 anni contro 61), ma meno presenti nelle posizioni apicali. L’internazionalizzazione è ancora limitata, con solo il 3,3% di amministratori stranieri, mentre il legame con il territorio resta forte: il 65% degli amministratori italiani opera in imprese situate nella stessa provincia di nascita.</w:t>
      </w:r>
    </w:p>
    <w:bookmarkEnd w:id="0"/>
    <w:p w14:paraId="1BDEE141" w14:textId="77777777" w:rsidR="0013548A" w:rsidRDefault="0013548A" w:rsidP="0065454D">
      <w:pPr>
        <w:rPr>
          <w:b/>
          <w:bCs/>
          <w:szCs w:val="24"/>
        </w:rPr>
      </w:pPr>
    </w:p>
    <w:p w14:paraId="436C01C1" w14:textId="25C89A94" w:rsidR="0065454D" w:rsidRPr="0065454D" w:rsidRDefault="0065454D" w:rsidP="0065454D">
      <w:pPr>
        <w:rPr>
          <w:b/>
          <w:bCs/>
          <w:szCs w:val="24"/>
        </w:rPr>
      </w:pPr>
      <w:r w:rsidRPr="0065454D">
        <w:rPr>
          <w:b/>
          <w:bCs/>
          <w:szCs w:val="24"/>
        </w:rPr>
        <w:t xml:space="preserve">Apertura del capitale: </w:t>
      </w:r>
      <w:r>
        <w:rPr>
          <w:b/>
          <w:bCs/>
          <w:szCs w:val="24"/>
        </w:rPr>
        <w:t>un’</w:t>
      </w:r>
      <w:r w:rsidRPr="0065454D">
        <w:rPr>
          <w:b/>
          <w:bCs/>
          <w:szCs w:val="24"/>
        </w:rPr>
        <w:t>opportunità riconosciuta, ma ancora rimandata</w:t>
      </w:r>
    </w:p>
    <w:p w14:paraId="52C7A45D" w14:textId="1B0345D5" w:rsidR="00BD6341" w:rsidRDefault="00BD6341" w:rsidP="00BD6341">
      <w:r w:rsidRPr="002D066F">
        <w:t>Le medie imprese guardano con cautela all’apertura del capitale: il 45% non la considera al momento</w:t>
      </w:r>
      <w:r w:rsidR="00476216">
        <w:t xml:space="preserve"> pur mantenendo aperta la possibilità per il </w:t>
      </w:r>
      <w:proofErr w:type="gramStart"/>
      <w:r w:rsidR="00476216">
        <w:t>futuro</w:t>
      </w:r>
      <w:r w:rsidRPr="002D066F">
        <w:t xml:space="preserve">, </w:t>
      </w:r>
      <w:r w:rsidR="006D26B2">
        <w:t>invece</w:t>
      </w:r>
      <w:proofErr w:type="gramEnd"/>
      <w:r w:rsidR="006D26B2" w:rsidRPr="002D066F">
        <w:t xml:space="preserve"> </w:t>
      </w:r>
      <w:r w:rsidRPr="002D066F">
        <w:t xml:space="preserve">il 38% la </w:t>
      </w:r>
      <w:r w:rsidR="00476216">
        <w:t>esclude</w:t>
      </w:r>
      <w:r w:rsidRPr="002D066F">
        <w:t xml:space="preserve"> come opzione strategica futura. Solo il 17% manifesta un interesse immediato.</w:t>
      </w:r>
      <w:r w:rsidR="0065454D">
        <w:t xml:space="preserve"> </w:t>
      </w:r>
      <w:r w:rsidRPr="002D066F">
        <w:t>Quando presa in considerazione, l’apertura è legata soprattutto a obiettivi di crescita: acquisizioni (56,7%), investimenti (41,4%) e accesso a competenze manageriali esterne (36,4%), oltre al rafforzamento finanziario (30,3%).</w:t>
      </w:r>
    </w:p>
    <w:p w14:paraId="11336FEB" w14:textId="77777777" w:rsidR="00225D9C" w:rsidRDefault="00225D9C" w:rsidP="00BD6341">
      <w:pPr>
        <w:rPr>
          <w:b/>
          <w:bCs/>
          <w:sz w:val="20"/>
        </w:rPr>
      </w:pPr>
    </w:p>
    <w:p w14:paraId="3A34FCAA" w14:textId="11194331" w:rsidR="00BD6341" w:rsidRPr="002D066F" w:rsidRDefault="00BD6341" w:rsidP="00BD6341">
      <w:pPr>
        <w:rPr>
          <w:b/>
          <w:bCs/>
          <w:sz w:val="20"/>
        </w:rPr>
      </w:pPr>
      <w:r w:rsidRPr="002D066F">
        <w:rPr>
          <w:b/>
          <w:bCs/>
          <w:sz w:val="20"/>
        </w:rPr>
        <w:t>Principali motivazioni legate all’apertura del capitale delle medie imprese (in % delle rispondenti)</w:t>
      </w:r>
    </w:p>
    <w:p w14:paraId="4566E0E1" w14:textId="49313531" w:rsidR="00BD6341" w:rsidRPr="00B63E2F" w:rsidRDefault="00BD6341" w:rsidP="00BD6341">
      <w:pPr>
        <w:rPr>
          <w:sz w:val="16"/>
          <w:szCs w:val="16"/>
        </w:rPr>
      </w:pPr>
      <w:r w:rsidRPr="00BD6341">
        <w:rPr>
          <w:noProof/>
        </w:rPr>
        <w:drawing>
          <wp:inline distT="0" distB="0" distL="0" distR="0" wp14:anchorId="14F5A7B9" wp14:editId="37E4E91C">
            <wp:extent cx="5580380" cy="2034988"/>
            <wp:effectExtent l="0" t="0" r="1270" b="3810"/>
            <wp:docPr id="865982624" name="Grafico 1">
              <a:extLst xmlns:a="http://schemas.openxmlformats.org/drawingml/2006/main">
                <a:ext uri="{FF2B5EF4-FFF2-40B4-BE49-F238E27FC236}">
                  <a16:creationId xmlns:a16="http://schemas.microsoft.com/office/drawing/2014/main" id="{7CB1818D-890D-48BA-9BD8-43318D526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BD6341">
        <w:rPr>
          <w:i/>
          <w:iCs/>
          <w:sz w:val="16"/>
          <w:szCs w:val="16"/>
        </w:rPr>
        <w:t xml:space="preserve"> </w:t>
      </w:r>
      <w:r w:rsidRPr="00B63E2F">
        <w:rPr>
          <w:i/>
          <w:iCs/>
          <w:sz w:val="16"/>
          <w:szCs w:val="16"/>
        </w:rPr>
        <w:t>Fonte</w:t>
      </w:r>
      <w:r w:rsidRPr="00B63E2F">
        <w:rPr>
          <w:sz w:val="16"/>
          <w:szCs w:val="16"/>
        </w:rPr>
        <w:t>: Area Studi Mediobanca, indagine 2026 (domanda a risposta multipla).</w:t>
      </w:r>
    </w:p>
    <w:p w14:paraId="69CA430C" w14:textId="16CDEB49" w:rsidR="00BD6341" w:rsidRPr="002D066F" w:rsidRDefault="00BD6341" w:rsidP="00BD6341"/>
    <w:p w14:paraId="459204F7" w14:textId="67DB1E3E" w:rsidR="00584BFB" w:rsidRDefault="00BD6341" w:rsidP="00584BFB">
      <w:r w:rsidRPr="002D066F">
        <w:t>Tra gli investitori preferiti emergono quelli industriali (68,6%), considerati più allineati al progetto imprenditoriale. L’investitore ideale è visto come un partner stabile di lungo periodo (65%) e capace di apportare competenze strategiche.</w:t>
      </w:r>
      <w:r w:rsidR="00A714BE">
        <w:t xml:space="preserve"> </w:t>
      </w:r>
      <w:r w:rsidRPr="002D066F">
        <w:t xml:space="preserve">Resta tuttavia centrale la tutela del controllo familiare: le principali preoccupazioni </w:t>
      </w:r>
      <w:r w:rsidR="00A714BE">
        <w:t xml:space="preserve">in merito a un’apertura del capitale </w:t>
      </w:r>
      <w:r w:rsidRPr="002D066F">
        <w:t>riguardano la perdita di autonomia decisionale (58,9%) e il possibile disallineamento con nuovi soci</w:t>
      </w:r>
      <w:r w:rsidR="00E1161C">
        <w:t xml:space="preserve"> (55,6%)</w:t>
      </w:r>
      <w:r w:rsidRPr="002D066F">
        <w:t>.</w:t>
      </w:r>
    </w:p>
    <w:p w14:paraId="08432598" w14:textId="77777777" w:rsidR="0082464E" w:rsidRDefault="0082464E" w:rsidP="00584BFB"/>
    <w:p w14:paraId="37ED7E92" w14:textId="3816C3EC" w:rsidR="0082464E" w:rsidRPr="002D066F" w:rsidRDefault="0082464E" w:rsidP="00584BFB">
      <w:r w:rsidRPr="0082464E">
        <w:t>In uno scenario globale sempre più instabile, le medie imprese italiane confermano la loro capacità di tenuta e adattamento, sostenendo crescita, occupazione e competitività delle filiere produttive. Ma il futuro del segmento si giocherà sempre più sulla capacità di affrontare nodi strutturali – dalle competenze alla governance, fino all’accesso ai capitali – che restano determinanti per consolidare nel tempo la creazione di valore e rafforzare il posizionamento internazionale del sistema produttivo.</w:t>
      </w:r>
    </w:p>
    <w:sectPr w:rsidR="0082464E" w:rsidRPr="002D066F" w:rsidSect="000D7F3F">
      <w:headerReference w:type="default" r:id="rId15"/>
      <w:footerReference w:type="default" r:id="rId16"/>
      <w:headerReference w:type="first" r:id="rId17"/>
      <w:footerReference w:type="first" r:id="rId18"/>
      <w:pgSz w:w="11906" w:h="16838"/>
      <w:pgMar w:top="190" w:right="1559" w:bottom="1418" w:left="1559" w:header="397" w:footer="38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F89E" w14:textId="77777777" w:rsidR="00FB42EB" w:rsidRDefault="00FB42EB">
      <w:r>
        <w:separator/>
      </w:r>
    </w:p>
  </w:endnote>
  <w:endnote w:type="continuationSeparator" w:id="0">
    <w:p w14:paraId="300696A2" w14:textId="77777777" w:rsidR="00FB42EB" w:rsidRDefault="00FB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09156"/>
      <w:docPartObj>
        <w:docPartGallery w:val="Page Numbers (Bottom of Page)"/>
        <w:docPartUnique/>
      </w:docPartObj>
    </w:sdtPr>
    <w:sdtEndPr>
      <w:rPr>
        <w:noProof/>
        <w:sz w:val="16"/>
        <w:szCs w:val="12"/>
      </w:rPr>
    </w:sdtEndPr>
    <w:sdtContent>
      <w:p w14:paraId="19C76E53" w14:textId="4F3D8F4D" w:rsidR="00C056DA" w:rsidRPr="00C056DA" w:rsidRDefault="00C056DA">
        <w:pPr>
          <w:pStyle w:val="Pidipagina"/>
          <w:jc w:val="center"/>
          <w:rPr>
            <w:sz w:val="16"/>
            <w:szCs w:val="12"/>
          </w:rPr>
        </w:pPr>
        <w:r w:rsidRPr="00C056DA">
          <w:rPr>
            <w:sz w:val="16"/>
            <w:szCs w:val="12"/>
          </w:rPr>
          <w:fldChar w:fldCharType="begin"/>
        </w:r>
        <w:r w:rsidRPr="00C056DA">
          <w:rPr>
            <w:sz w:val="16"/>
            <w:szCs w:val="12"/>
          </w:rPr>
          <w:instrText xml:space="preserve"> PAGE   \* MERGEFORMAT </w:instrText>
        </w:r>
        <w:r w:rsidRPr="00C056DA">
          <w:rPr>
            <w:sz w:val="16"/>
            <w:szCs w:val="12"/>
          </w:rPr>
          <w:fldChar w:fldCharType="separate"/>
        </w:r>
        <w:r w:rsidRPr="00C056DA">
          <w:rPr>
            <w:noProof/>
            <w:sz w:val="16"/>
            <w:szCs w:val="12"/>
          </w:rPr>
          <w:t>2</w:t>
        </w:r>
        <w:r w:rsidRPr="00C056DA">
          <w:rPr>
            <w:noProof/>
            <w:sz w:val="16"/>
            <w:szCs w:val="12"/>
          </w:rPr>
          <w:fldChar w:fldCharType="end"/>
        </w:r>
      </w:p>
    </w:sdtContent>
  </w:sdt>
  <w:p w14:paraId="295A0D30" w14:textId="77777777" w:rsidR="008743A7" w:rsidRPr="00EC5B5E" w:rsidRDefault="008743A7" w:rsidP="00513F62">
    <w:pPr>
      <w:pStyle w:val="Pidipagina"/>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3" w:type="dxa"/>
        <w:right w:w="113" w:type="dxa"/>
      </w:tblCellMar>
      <w:tblLook w:val="0000" w:firstRow="0" w:lastRow="0" w:firstColumn="0" w:lastColumn="0" w:noHBand="0" w:noVBand="0"/>
    </w:tblPr>
    <w:tblGrid>
      <w:gridCol w:w="2410"/>
      <w:gridCol w:w="3260"/>
      <w:gridCol w:w="3118"/>
    </w:tblGrid>
    <w:tr w:rsidR="00DA4DA2" w:rsidRPr="0011751D" w14:paraId="7576FB59" w14:textId="77777777" w:rsidTr="00886E60">
      <w:trPr>
        <w:trHeight w:val="868"/>
      </w:trPr>
      <w:tc>
        <w:tcPr>
          <w:tcW w:w="1371" w:type="pct"/>
          <w:tcBorders>
            <w:right w:val="single" w:sz="4" w:space="0" w:color="808080"/>
          </w:tcBorders>
        </w:tcPr>
        <w:p w14:paraId="5C46C560" w14:textId="77777777" w:rsidR="00DA4DA2" w:rsidRPr="00C056DA" w:rsidRDefault="00DA4DA2" w:rsidP="00DA4DA2">
          <w:pPr>
            <w:pStyle w:val="Pidipagina"/>
            <w:jc w:val="center"/>
            <w:rPr>
              <w:b/>
              <w:color w:val="808080"/>
              <w:szCs w:val="18"/>
            </w:rPr>
          </w:pPr>
          <w:r w:rsidRPr="00C056DA">
            <w:rPr>
              <w:b/>
              <w:color w:val="808080"/>
              <w:sz w:val="15"/>
              <w:szCs w:val="18"/>
            </w:rPr>
            <w:t>Media Relations Mediobanca</w:t>
          </w:r>
        </w:p>
        <w:p w14:paraId="220EEDEF" w14:textId="77777777" w:rsidR="00DA4DA2" w:rsidRPr="00C056DA" w:rsidRDefault="00DA4DA2" w:rsidP="00DA4DA2">
          <w:pPr>
            <w:pStyle w:val="Pidipagina"/>
            <w:jc w:val="center"/>
            <w:rPr>
              <w:color w:val="808080"/>
              <w:sz w:val="15"/>
              <w:szCs w:val="18"/>
            </w:rPr>
          </w:pPr>
          <w:r w:rsidRPr="00C056DA">
            <w:rPr>
              <w:color w:val="808080"/>
              <w:sz w:val="15"/>
              <w:szCs w:val="18"/>
            </w:rPr>
            <w:t>Tel. +39-02-8829 914/766</w:t>
          </w:r>
        </w:p>
        <w:p w14:paraId="31CABF8B" w14:textId="77777777" w:rsidR="00DA4DA2" w:rsidRPr="00C056DA" w:rsidRDefault="00DA4DA2" w:rsidP="00DA4DA2">
          <w:pPr>
            <w:pStyle w:val="Pidipagina"/>
            <w:jc w:val="center"/>
            <w:rPr>
              <w:noProof/>
            </w:rPr>
          </w:pPr>
          <w:hyperlink r:id="rId1" w:history="1">
            <w:r w:rsidRPr="00C056DA">
              <w:rPr>
                <w:rStyle w:val="Collegamentoipertestuale"/>
                <w:sz w:val="15"/>
                <w:szCs w:val="18"/>
              </w:rPr>
              <w:t>media.relations@mediobanca.com</w:t>
            </w:r>
          </w:hyperlink>
        </w:p>
      </w:tc>
      <w:tc>
        <w:tcPr>
          <w:tcW w:w="1855" w:type="pct"/>
          <w:tcBorders>
            <w:right w:val="single" w:sz="4" w:space="0" w:color="808080"/>
          </w:tcBorders>
        </w:tcPr>
        <w:p w14:paraId="4A23098B" w14:textId="54D3E415" w:rsidR="00DA4DA2" w:rsidRPr="00C056DA" w:rsidRDefault="00DA4DA2" w:rsidP="00DA4DA2">
          <w:pPr>
            <w:pStyle w:val="Pidipagina"/>
            <w:jc w:val="center"/>
            <w:rPr>
              <w:color w:val="808080"/>
              <w:sz w:val="14"/>
              <w:szCs w:val="14"/>
            </w:rPr>
          </w:pPr>
          <w:r w:rsidRPr="00C056DA">
            <w:rPr>
              <w:noProof/>
            </w:rPr>
            <mc:AlternateContent>
              <mc:Choice Requires="wpg">
                <w:drawing>
                  <wp:anchor distT="0" distB="0" distL="114300" distR="114300" simplePos="0" relativeHeight="251687936" behindDoc="0" locked="0" layoutInCell="0" allowOverlap="1" wp14:anchorId="709589BA" wp14:editId="33D1A346">
                    <wp:simplePos x="0" y="0"/>
                    <wp:positionH relativeFrom="page">
                      <wp:posOffset>7070725</wp:posOffset>
                    </wp:positionH>
                    <wp:positionV relativeFrom="page">
                      <wp:posOffset>9815830</wp:posOffset>
                    </wp:positionV>
                    <wp:extent cx="488315" cy="2374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wps:spPr>
                            <wps:txbx>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589BA" id="Group 27" o:spid="_x0000_s1026" style="position:absolute;left:0;text-align:left;margin-left:556.75pt;margin-top:772.9pt;width:38.45pt;height:18.7pt;z-index:251687936;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647AF646" w14:textId="0DCCC84F" w:rsidR="00DA4DA2" w:rsidRDefault="00DA4DA2" w:rsidP="00DA4DA2">
                            <w:pPr>
                              <w:pStyle w:val="Intestazione"/>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Numeropagina"/>
                                <w:b/>
                                <w:bCs/>
                                <w:noProof/>
                                <w:color w:val="403152"/>
                                <w:sz w:val="16"/>
                                <w:szCs w:val="16"/>
                              </w:rPr>
                              <w:t>1</w:t>
                            </w:r>
                            <w:r w:rsidRPr="00674134">
                              <w:rPr>
                                <w:rStyle w:val="Numeropagina"/>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page" anchory="page"/>
                  </v:group>
                </w:pict>
              </mc:Fallback>
            </mc:AlternateContent>
          </w:r>
          <w:r w:rsidRPr="00C056DA">
            <w:rPr>
              <w:b/>
              <w:color w:val="808080"/>
              <w:sz w:val="14"/>
              <w:szCs w:val="14"/>
            </w:rPr>
            <w:t xml:space="preserve">Ufficio stampa Unioncamere - </w:t>
          </w:r>
          <w:r w:rsidRPr="00C056DA">
            <w:rPr>
              <w:color w:val="808080"/>
              <w:sz w:val="14"/>
              <w:szCs w:val="14"/>
            </w:rPr>
            <w:t>06.4704264</w:t>
          </w:r>
        </w:p>
        <w:p w14:paraId="3D31EF5D" w14:textId="7900D9E3" w:rsidR="0004145D" w:rsidRPr="00C056DA" w:rsidRDefault="00DA4DA2" w:rsidP="0004145D">
          <w:pPr>
            <w:pStyle w:val="Didascalia"/>
            <w:jc w:val="center"/>
            <w:rPr>
              <w:i w:val="0"/>
              <w:color w:val="808080"/>
              <w:sz w:val="14"/>
              <w:szCs w:val="14"/>
            </w:rPr>
          </w:pPr>
          <w:hyperlink r:id="rId2" w:history="1">
            <w:r w:rsidRPr="00C056DA">
              <w:rPr>
                <w:rStyle w:val="Collegamentoipertestuale"/>
                <w:i w:val="0"/>
                <w:sz w:val="14"/>
                <w:szCs w:val="14"/>
              </w:rPr>
              <w:t>ufficio.stampa@unioncamere.it</w:t>
            </w:r>
          </w:hyperlink>
          <w:r w:rsidRPr="00C056DA">
            <w:rPr>
              <w:i w:val="0"/>
              <w:color w:val="808080"/>
              <w:sz w:val="14"/>
              <w:szCs w:val="14"/>
            </w:rPr>
            <w:br/>
          </w:r>
          <w:hyperlink r:id="rId3" w:history="1">
            <w:r w:rsidRPr="00C056DA">
              <w:rPr>
                <w:rStyle w:val="Collegamentoipertestuale"/>
                <w:i w:val="0"/>
                <w:sz w:val="14"/>
                <w:szCs w:val="14"/>
              </w:rPr>
              <w:t>www.unioncamere.gov.it</w:t>
            </w:r>
          </w:hyperlink>
          <w:r w:rsidRPr="00C056DA">
            <w:rPr>
              <w:rStyle w:val="Collegamentoipertestuale"/>
              <w:i w:val="0"/>
              <w:sz w:val="14"/>
              <w:szCs w:val="14"/>
              <w:u w:val="none"/>
            </w:rPr>
            <w:t xml:space="preserve"> - </w:t>
          </w:r>
          <w:hyperlink r:id="rId4" w:history="1">
            <w:r w:rsidRPr="00C056DA">
              <w:rPr>
                <w:rStyle w:val="Collegamentoipertestuale"/>
                <w:i w:val="0"/>
                <w:sz w:val="14"/>
                <w:szCs w:val="14"/>
              </w:rPr>
              <w:t>twitter.com/</w:t>
            </w:r>
            <w:proofErr w:type="spellStart"/>
            <w:r w:rsidRPr="00C056DA">
              <w:rPr>
                <w:rStyle w:val="Collegamentoipertestuale"/>
                <w:i w:val="0"/>
                <w:sz w:val="14"/>
                <w:szCs w:val="14"/>
              </w:rPr>
              <w:t>unioncamere</w:t>
            </w:r>
            <w:proofErr w:type="spellEnd"/>
          </w:hyperlink>
        </w:p>
      </w:tc>
      <w:tc>
        <w:tcPr>
          <w:tcW w:w="1774" w:type="pct"/>
          <w:tcBorders>
            <w:left w:val="single" w:sz="4" w:space="0" w:color="808080"/>
          </w:tcBorders>
        </w:tcPr>
        <w:p w14:paraId="3FB8A2C5" w14:textId="77777777" w:rsidR="00DA4DA2" w:rsidRPr="00C056DA" w:rsidRDefault="00DA4DA2" w:rsidP="00DA4DA2">
          <w:pPr>
            <w:pStyle w:val="Pidipagina"/>
            <w:jc w:val="center"/>
            <w:rPr>
              <w:b/>
              <w:color w:val="808080"/>
              <w:sz w:val="14"/>
              <w:szCs w:val="14"/>
            </w:rPr>
          </w:pPr>
          <w:r w:rsidRPr="00C056DA">
            <w:rPr>
              <w:b/>
              <w:color w:val="808080"/>
              <w:sz w:val="14"/>
              <w:szCs w:val="14"/>
            </w:rPr>
            <w:t xml:space="preserve">Responsabile ufficio stampa e comunicazione Centro Studi Tagliacarne  </w:t>
          </w:r>
        </w:p>
        <w:p w14:paraId="29492D32" w14:textId="77777777" w:rsidR="00DA4DA2" w:rsidRPr="00C056DA" w:rsidRDefault="00DA4DA2" w:rsidP="00DA4DA2">
          <w:pPr>
            <w:pStyle w:val="Pidipagina"/>
            <w:jc w:val="center"/>
            <w:rPr>
              <w:b/>
              <w:color w:val="808080"/>
              <w:sz w:val="14"/>
              <w:szCs w:val="14"/>
            </w:rPr>
          </w:pPr>
          <w:r w:rsidRPr="00C056DA">
            <w:rPr>
              <w:b/>
              <w:color w:val="808080"/>
              <w:sz w:val="14"/>
              <w:szCs w:val="14"/>
            </w:rPr>
            <w:t xml:space="preserve">Loredana Capuozzo </w:t>
          </w:r>
          <w:proofErr w:type="spellStart"/>
          <w:r w:rsidRPr="00C056DA">
            <w:rPr>
              <w:b/>
              <w:color w:val="808080"/>
              <w:sz w:val="14"/>
              <w:szCs w:val="14"/>
            </w:rPr>
            <w:t>cell</w:t>
          </w:r>
          <w:proofErr w:type="spellEnd"/>
          <w:r w:rsidRPr="00C056DA">
            <w:rPr>
              <w:b/>
              <w:color w:val="808080"/>
              <w:sz w:val="14"/>
              <w:szCs w:val="14"/>
            </w:rPr>
            <w:t xml:space="preserve">. 331.6098963, loredana.capuozzo@tagliacarne.it </w:t>
          </w:r>
        </w:p>
        <w:p w14:paraId="77579188" w14:textId="71D19CD2" w:rsidR="00DA4DA2" w:rsidRPr="00C056DA" w:rsidRDefault="00DA4DA2" w:rsidP="00DA4DA2">
          <w:pPr>
            <w:pStyle w:val="Pidipagina"/>
            <w:jc w:val="center"/>
            <w:rPr>
              <w:color w:val="808080"/>
              <w:sz w:val="14"/>
              <w:szCs w:val="14"/>
            </w:rPr>
          </w:pPr>
          <w:hyperlink r:id="rId5" w:history="1">
            <w:r w:rsidRPr="00C056DA">
              <w:rPr>
                <w:rStyle w:val="Collegamentoipertestuale"/>
                <w:sz w:val="14"/>
                <w:szCs w:val="14"/>
              </w:rPr>
              <w:t>www.tagliacarne.it</w:t>
            </w:r>
          </w:hyperlink>
          <w:r w:rsidRPr="00C056DA">
            <w:rPr>
              <w:rStyle w:val="Collegamentoipertestuale"/>
              <w:sz w:val="14"/>
              <w:szCs w:val="14"/>
              <w:u w:val="none"/>
            </w:rPr>
            <w:t xml:space="preserve"> </w:t>
          </w:r>
          <w:r w:rsidR="0004145D" w:rsidRPr="00C056DA">
            <w:rPr>
              <w:color w:val="808080"/>
              <w:sz w:val="14"/>
              <w:szCs w:val="14"/>
            </w:rPr>
            <w:t xml:space="preserve">- </w:t>
          </w:r>
          <w:hyperlink r:id="rId6" w:history="1">
            <w:r w:rsidRPr="00C056DA">
              <w:rPr>
                <w:rStyle w:val="Collegamentoipertestuale"/>
                <w:sz w:val="14"/>
                <w:szCs w:val="14"/>
              </w:rPr>
              <w:t>twitter.com/</w:t>
            </w:r>
            <w:proofErr w:type="spellStart"/>
            <w:r w:rsidRPr="00C056DA">
              <w:rPr>
                <w:rStyle w:val="Collegamentoipertestuale"/>
                <w:sz w:val="14"/>
                <w:szCs w:val="14"/>
              </w:rPr>
              <w:t>IstTagliacarne</w:t>
            </w:r>
            <w:proofErr w:type="spellEnd"/>
          </w:hyperlink>
        </w:p>
      </w:tc>
    </w:tr>
  </w:tbl>
  <w:p w14:paraId="2D8D61F8" w14:textId="77777777" w:rsidR="008743A7" w:rsidRPr="00DA4DA2" w:rsidRDefault="008743A7" w:rsidP="00DA4D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3004" w14:textId="77777777" w:rsidR="00FB42EB" w:rsidRDefault="00FB42EB">
      <w:r>
        <w:separator/>
      </w:r>
    </w:p>
  </w:footnote>
  <w:footnote w:type="continuationSeparator" w:id="0">
    <w:p w14:paraId="4737203E" w14:textId="77777777" w:rsidR="00FB42EB" w:rsidRDefault="00FB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33BE18E2" w14:textId="77777777" w:rsidTr="00DA4DA2">
      <w:trPr>
        <w:trHeight w:val="983"/>
      </w:trPr>
      <w:tc>
        <w:tcPr>
          <w:tcW w:w="2929" w:type="dxa"/>
          <w:vAlign w:val="center"/>
        </w:tcPr>
        <w:p w14:paraId="52BF7172" w14:textId="4976F802" w:rsidR="00DA4DA2" w:rsidRDefault="00DA4DA2" w:rsidP="00DA4DA2">
          <w:pPr>
            <w:pStyle w:val="Intestazione"/>
            <w:jc w:val="center"/>
          </w:pPr>
          <w:r>
            <w:rPr>
              <w:noProof/>
            </w:rPr>
            <w:drawing>
              <wp:inline distT="0" distB="0" distL="0" distR="0" wp14:anchorId="7415326D" wp14:editId="03909A91">
                <wp:extent cx="1382486" cy="252253"/>
                <wp:effectExtent l="0" t="0" r="8255" b="0"/>
                <wp:docPr id="150" name="Immagine 15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360" cy="267922"/>
                        </a:xfrm>
                        <a:prstGeom prst="rect">
                          <a:avLst/>
                        </a:prstGeom>
                        <a:noFill/>
                      </pic:spPr>
                    </pic:pic>
                  </a:graphicData>
                </a:graphic>
              </wp:inline>
            </w:drawing>
          </w:r>
        </w:p>
      </w:tc>
      <w:tc>
        <w:tcPr>
          <w:tcW w:w="2930" w:type="dxa"/>
          <w:vAlign w:val="center"/>
        </w:tcPr>
        <w:p w14:paraId="15700480" w14:textId="110680C4" w:rsidR="00DA4DA2" w:rsidRDefault="00DA4DA2" w:rsidP="00DA4DA2">
          <w:pPr>
            <w:pStyle w:val="Intestazione"/>
            <w:jc w:val="center"/>
          </w:pPr>
          <w:r>
            <w:rPr>
              <w:noProof/>
            </w:rPr>
            <w:drawing>
              <wp:inline distT="0" distB="0" distL="0" distR="0" wp14:anchorId="63907173" wp14:editId="2A31AC46">
                <wp:extent cx="1279071" cy="300922"/>
                <wp:effectExtent l="0" t="0" r="0" b="4445"/>
                <wp:docPr id="151" name="Immagine 151"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907" cy="314764"/>
                        </a:xfrm>
                        <a:prstGeom prst="rect">
                          <a:avLst/>
                        </a:prstGeom>
                        <a:noFill/>
                        <a:ln>
                          <a:noFill/>
                        </a:ln>
                      </pic:spPr>
                    </pic:pic>
                  </a:graphicData>
                </a:graphic>
              </wp:inline>
            </w:drawing>
          </w:r>
        </w:p>
      </w:tc>
      <w:tc>
        <w:tcPr>
          <w:tcW w:w="2930" w:type="dxa"/>
          <w:vAlign w:val="center"/>
        </w:tcPr>
        <w:p w14:paraId="05694D10" w14:textId="675E8753" w:rsidR="00DA4DA2" w:rsidRDefault="00DA4DA2" w:rsidP="00DA4DA2">
          <w:pPr>
            <w:pStyle w:val="Intestazione"/>
            <w:jc w:val="center"/>
          </w:pPr>
          <w:r w:rsidRPr="00EB5491">
            <w:rPr>
              <w:noProof/>
            </w:rPr>
            <w:drawing>
              <wp:inline distT="0" distB="0" distL="0" distR="0" wp14:anchorId="0CFA0292" wp14:editId="03E3BCD5">
                <wp:extent cx="1513115" cy="383259"/>
                <wp:effectExtent l="0" t="0" r="0" b="0"/>
                <wp:docPr id="152" name="Immagine 152"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545270" cy="3914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5B542F" w14:textId="7211F1AE" w:rsidR="00DA4DA2" w:rsidRDefault="00DA4DA2" w:rsidP="00DB61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0F025260" w14:textId="77777777" w:rsidTr="00886E60">
      <w:trPr>
        <w:trHeight w:val="983"/>
      </w:trPr>
      <w:tc>
        <w:tcPr>
          <w:tcW w:w="2929" w:type="dxa"/>
          <w:vAlign w:val="center"/>
        </w:tcPr>
        <w:p w14:paraId="785BBCFF" w14:textId="77777777" w:rsidR="00DA4DA2" w:rsidRDefault="00DA4DA2" w:rsidP="00DA4DA2">
          <w:pPr>
            <w:pStyle w:val="Intestazione"/>
            <w:jc w:val="center"/>
          </w:pPr>
          <w:r>
            <w:rPr>
              <w:noProof/>
            </w:rPr>
            <w:drawing>
              <wp:inline distT="0" distB="0" distL="0" distR="0" wp14:anchorId="28AB362F" wp14:editId="4B4A7F17">
                <wp:extent cx="1701165" cy="310400"/>
                <wp:effectExtent l="0" t="0" r="0" b="0"/>
                <wp:docPr id="153" name="Immagine 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64" cy="322333"/>
                        </a:xfrm>
                        <a:prstGeom prst="rect">
                          <a:avLst/>
                        </a:prstGeom>
                        <a:noFill/>
                      </pic:spPr>
                    </pic:pic>
                  </a:graphicData>
                </a:graphic>
              </wp:inline>
            </w:drawing>
          </w:r>
        </w:p>
      </w:tc>
      <w:tc>
        <w:tcPr>
          <w:tcW w:w="2930" w:type="dxa"/>
          <w:vAlign w:val="center"/>
        </w:tcPr>
        <w:p w14:paraId="726E780C" w14:textId="77777777" w:rsidR="00DA4DA2" w:rsidRDefault="00DA4DA2" w:rsidP="00DA4DA2">
          <w:pPr>
            <w:pStyle w:val="Intestazione"/>
            <w:jc w:val="center"/>
          </w:pPr>
          <w:r>
            <w:rPr>
              <w:noProof/>
            </w:rPr>
            <w:drawing>
              <wp:inline distT="0" distB="0" distL="0" distR="0" wp14:anchorId="03FA8347" wp14:editId="3C8B002D">
                <wp:extent cx="1644733" cy="386949"/>
                <wp:effectExtent l="0" t="0" r="0" b="0"/>
                <wp:docPr id="154" name="Immagine 9"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959" cy="394295"/>
                        </a:xfrm>
                        <a:prstGeom prst="rect">
                          <a:avLst/>
                        </a:prstGeom>
                        <a:noFill/>
                        <a:ln>
                          <a:noFill/>
                        </a:ln>
                      </pic:spPr>
                    </pic:pic>
                  </a:graphicData>
                </a:graphic>
              </wp:inline>
            </w:drawing>
          </w:r>
        </w:p>
      </w:tc>
      <w:tc>
        <w:tcPr>
          <w:tcW w:w="2930" w:type="dxa"/>
          <w:vAlign w:val="center"/>
        </w:tcPr>
        <w:p w14:paraId="1300567A" w14:textId="77777777" w:rsidR="00DA4DA2" w:rsidRDefault="00DA4DA2" w:rsidP="00DA4DA2">
          <w:pPr>
            <w:pStyle w:val="Intestazione"/>
            <w:jc w:val="center"/>
          </w:pPr>
          <w:r w:rsidRPr="00EB5491">
            <w:rPr>
              <w:noProof/>
            </w:rPr>
            <w:drawing>
              <wp:inline distT="0" distB="0" distL="0" distR="0" wp14:anchorId="3B929FD4" wp14:editId="38ADC622">
                <wp:extent cx="1691764" cy="428509"/>
                <wp:effectExtent l="0" t="0" r="3810" b="0"/>
                <wp:docPr id="155" name="Immagine 10"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691764" cy="42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354D2A" w14:textId="7040BF57" w:rsidR="008743A7" w:rsidRPr="00DA4DA2" w:rsidRDefault="008743A7" w:rsidP="00DA4D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5C10"/>
    <w:multiLevelType w:val="multilevel"/>
    <w:tmpl w:val="80E44426"/>
    <w:lvl w:ilvl="0">
      <w:start w:val="1"/>
      <w:numFmt w:val="decimal"/>
      <w:pStyle w:val="Titolosommario"/>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71254445">
    <w:abstractNumId w:val="2"/>
  </w:num>
  <w:num w:numId="2" w16cid:durableId="257101208">
    <w:abstractNumId w:val="1"/>
  </w:num>
  <w:num w:numId="3" w16cid:durableId="15865758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0"/>
    <w:rsid w:val="000005E4"/>
    <w:rsid w:val="000009EE"/>
    <w:rsid w:val="0000121D"/>
    <w:rsid w:val="00001619"/>
    <w:rsid w:val="00002B29"/>
    <w:rsid w:val="00002DE1"/>
    <w:rsid w:val="000038BD"/>
    <w:rsid w:val="00005966"/>
    <w:rsid w:val="00005D70"/>
    <w:rsid w:val="0000771E"/>
    <w:rsid w:val="00007DA7"/>
    <w:rsid w:val="00010C6B"/>
    <w:rsid w:val="00012059"/>
    <w:rsid w:val="00013BF5"/>
    <w:rsid w:val="00014811"/>
    <w:rsid w:val="00016D78"/>
    <w:rsid w:val="00020394"/>
    <w:rsid w:val="00022206"/>
    <w:rsid w:val="000228AD"/>
    <w:rsid w:val="00022C76"/>
    <w:rsid w:val="0002367A"/>
    <w:rsid w:val="00023DE2"/>
    <w:rsid w:val="000246F9"/>
    <w:rsid w:val="00025355"/>
    <w:rsid w:val="0002573D"/>
    <w:rsid w:val="00025B7F"/>
    <w:rsid w:val="00026157"/>
    <w:rsid w:val="000268D8"/>
    <w:rsid w:val="000276FB"/>
    <w:rsid w:val="00027F2E"/>
    <w:rsid w:val="00030F34"/>
    <w:rsid w:val="00036D91"/>
    <w:rsid w:val="0003754B"/>
    <w:rsid w:val="000375A6"/>
    <w:rsid w:val="00037D4C"/>
    <w:rsid w:val="00037DA9"/>
    <w:rsid w:val="000407AF"/>
    <w:rsid w:val="00040B13"/>
    <w:rsid w:val="0004145D"/>
    <w:rsid w:val="00041FD2"/>
    <w:rsid w:val="00043006"/>
    <w:rsid w:val="00043699"/>
    <w:rsid w:val="00043B5D"/>
    <w:rsid w:val="00044A3C"/>
    <w:rsid w:val="00047A26"/>
    <w:rsid w:val="00047D4C"/>
    <w:rsid w:val="00051CF6"/>
    <w:rsid w:val="00052703"/>
    <w:rsid w:val="000533F9"/>
    <w:rsid w:val="00054023"/>
    <w:rsid w:val="00054263"/>
    <w:rsid w:val="000564CD"/>
    <w:rsid w:val="000567F3"/>
    <w:rsid w:val="0005782D"/>
    <w:rsid w:val="000601CF"/>
    <w:rsid w:val="000646D6"/>
    <w:rsid w:val="00065EAB"/>
    <w:rsid w:val="00071734"/>
    <w:rsid w:val="0007186F"/>
    <w:rsid w:val="00071D84"/>
    <w:rsid w:val="00071FF0"/>
    <w:rsid w:val="000723A9"/>
    <w:rsid w:val="00072B57"/>
    <w:rsid w:val="00073163"/>
    <w:rsid w:val="00073218"/>
    <w:rsid w:val="000732A6"/>
    <w:rsid w:val="00075094"/>
    <w:rsid w:val="00076D15"/>
    <w:rsid w:val="000803DF"/>
    <w:rsid w:val="00081087"/>
    <w:rsid w:val="00081250"/>
    <w:rsid w:val="0008161F"/>
    <w:rsid w:val="00081D29"/>
    <w:rsid w:val="00082C92"/>
    <w:rsid w:val="000836A4"/>
    <w:rsid w:val="00084EB3"/>
    <w:rsid w:val="00085058"/>
    <w:rsid w:val="00085375"/>
    <w:rsid w:val="00085707"/>
    <w:rsid w:val="00085E78"/>
    <w:rsid w:val="00090916"/>
    <w:rsid w:val="00090BB6"/>
    <w:rsid w:val="000918A3"/>
    <w:rsid w:val="0009305C"/>
    <w:rsid w:val="00093B59"/>
    <w:rsid w:val="000942A2"/>
    <w:rsid w:val="00094810"/>
    <w:rsid w:val="000949BD"/>
    <w:rsid w:val="00094BD1"/>
    <w:rsid w:val="00094C6C"/>
    <w:rsid w:val="00095103"/>
    <w:rsid w:val="000A0D17"/>
    <w:rsid w:val="000A12E7"/>
    <w:rsid w:val="000A2A38"/>
    <w:rsid w:val="000A3E4D"/>
    <w:rsid w:val="000A3FBE"/>
    <w:rsid w:val="000A5AA4"/>
    <w:rsid w:val="000A5C7E"/>
    <w:rsid w:val="000A6E5E"/>
    <w:rsid w:val="000A71E9"/>
    <w:rsid w:val="000A7CD9"/>
    <w:rsid w:val="000B2D19"/>
    <w:rsid w:val="000B3599"/>
    <w:rsid w:val="000B3E71"/>
    <w:rsid w:val="000B3F7C"/>
    <w:rsid w:val="000B50F7"/>
    <w:rsid w:val="000B6C06"/>
    <w:rsid w:val="000B6C40"/>
    <w:rsid w:val="000B6C88"/>
    <w:rsid w:val="000B7174"/>
    <w:rsid w:val="000B71A1"/>
    <w:rsid w:val="000B7509"/>
    <w:rsid w:val="000C0E5C"/>
    <w:rsid w:val="000C1F49"/>
    <w:rsid w:val="000C3835"/>
    <w:rsid w:val="000C42A4"/>
    <w:rsid w:val="000C445D"/>
    <w:rsid w:val="000C4837"/>
    <w:rsid w:val="000C48B9"/>
    <w:rsid w:val="000C49BF"/>
    <w:rsid w:val="000C5039"/>
    <w:rsid w:val="000C5413"/>
    <w:rsid w:val="000C6B40"/>
    <w:rsid w:val="000C7F11"/>
    <w:rsid w:val="000D06CB"/>
    <w:rsid w:val="000D3F54"/>
    <w:rsid w:val="000D41A5"/>
    <w:rsid w:val="000D4F6C"/>
    <w:rsid w:val="000D55E4"/>
    <w:rsid w:val="000D5D55"/>
    <w:rsid w:val="000D6964"/>
    <w:rsid w:val="000D7D12"/>
    <w:rsid w:val="000D7F3F"/>
    <w:rsid w:val="000E0E3F"/>
    <w:rsid w:val="000E3208"/>
    <w:rsid w:val="000E3BBC"/>
    <w:rsid w:val="000E48CB"/>
    <w:rsid w:val="000E4964"/>
    <w:rsid w:val="000E5BF7"/>
    <w:rsid w:val="000E5DD0"/>
    <w:rsid w:val="000E6682"/>
    <w:rsid w:val="000E669F"/>
    <w:rsid w:val="000E6FE3"/>
    <w:rsid w:val="000E7F9E"/>
    <w:rsid w:val="000F01DB"/>
    <w:rsid w:val="000F1611"/>
    <w:rsid w:val="000F2088"/>
    <w:rsid w:val="000F2D02"/>
    <w:rsid w:val="000F4878"/>
    <w:rsid w:val="000F4992"/>
    <w:rsid w:val="000F52F5"/>
    <w:rsid w:val="001010B0"/>
    <w:rsid w:val="00101AAA"/>
    <w:rsid w:val="00101EC2"/>
    <w:rsid w:val="00102516"/>
    <w:rsid w:val="0010275E"/>
    <w:rsid w:val="001036C0"/>
    <w:rsid w:val="00103A8C"/>
    <w:rsid w:val="00105352"/>
    <w:rsid w:val="00105F58"/>
    <w:rsid w:val="00105FA4"/>
    <w:rsid w:val="001073D8"/>
    <w:rsid w:val="00107732"/>
    <w:rsid w:val="00107FD1"/>
    <w:rsid w:val="00111990"/>
    <w:rsid w:val="00112C40"/>
    <w:rsid w:val="00112E7A"/>
    <w:rsid w:val="001137F5"/>
    <w:rsid w:val="00113CA9"/>
    <w:rsid w:val="00114CC3"/>
    <w:rsid w:val="0011671A"/>
    <w:rsid w:val="0011751D"/>
    <w:rsid w:val="00117C47"/>
    <w:rsid w:val="00120671"/>
    <w:rsid w:val="00120F09"/>
    <w:rsid w:val="00122685"/>
    <w:rsid w:val="00122888"/>
    <w:rsid w:val="00124C76"/>
    <w:rsid w:val="00130C19"/>
    <w:rsid w:val="00131350"/>
    <w:rsid w:val="00132F0B"/>
    <w:rsid w:val="00134311"/>
    <w:rsid w:val="001344F4"/>
    <w:rsid w:val="0013548A"/>
    <w:rsid w:val="001369C5"/>
    <w:rsid w:val="00137DAF"/>
    <w:rsid w:val="001406A2"/>
    <w:rsid w:val="00140A97"/>
    <w:rsid w:val="00141B7F"/>
    <w:rsid w:val="0014309F"/>
    <w:rsid w:val="00152A46"/>
    <w:rsid w:val="00153730"/>
    <w:rsid w:val="00155841"/>
    <w:rsid w:val="00156A03"/>
    <w:rsid w:val="00157A44"/>
    <w:rsid w:val="001608E0"/>
    <w:rsid w:val="0016162A"/>
    <w:rsid w:val="00162BBF"/>
    <w:rsid w:val="00163DF6"/>
    <w:rsid w:val="00166758"/>
    <w:rsid w:val="00170692"/>
    <w:rsid w:val="00171C83"/>
    <w:rsid w:val="00171D9C"/>
    <w:rsid w:val="00171FE4"/>
    <w:rsid w:val="00172A83"/>
    <w:rsid w:val="0017446E"/>
    <w:rsid w:val="0017681C"/>
    <w:rsid w:val="00176868"/>
    <w:rsid w:val="0017715E"/>
    <w:rsid w:val="001774C2"/>
    <w:rsid w:val="00177C84"/>
    <w:rsid w:val="001803F1"/>
    <w:rsid w:val="00182DFE"/>
    <w:rsid w:val="00183646"/>
    <w:rsid w:val="0018372E"/>
    <w:rsid w:val="00183DE7"/>
    <w:rsid w:val="00186240"/>
    <w:rsid w:val="001871AD"/>
    <w:rsid w:val="001873E2"/>
    <w:rsid w:val="0019001D"/>
    <w:rsid w:val="0019162E"/>
    <w:rsid w:val="00192030"/>
    <w:rsid w:val="00192711"/>
    <w:rsid w:val="00192911"/>
    <w:rsid w:val="001956FC"/>
    <w:rsid w:val="00197DD6"/>
    <w:rsid w:val="001A0430"/>
    <w:rsid w:val="001A13D7"/>
    <w:rsid w:val="001A2F2A"/>
    <w:rsid w:val="001A3DB4"/>
    <w:rsid w:val="001A4694"/>
    <w:rsid w:val="001A5010"/>
    <w:rsid w:val="001B0CE5"/>
    <w:rsid w:val="001B14D1"/>
    <w:rsid w:val="001B1F1C"/>
    <w:rsid w:val="001B2038"/>
    <w:rsid w:val="001B233D"/>
    <w:rsid w:val="001B2987"/>
    <w:rsid w:val="001B3001"/>
    <w:rsid w:val="001B407C"/>
    <w:rsid w:val="001B45B0"/>
    <w:rsid w:val="001B45DA"/>
    <w:rsid w:val="001B551E"/>
    <w:rsid w:val="001B603D"/>
    <w:rsid w:val="001B702B"/>
    <w:rsid w:val="001B7095"/>
    <w:rsid w:val="001B728F"/>
    <w:rsid w:val="001B76D7"/>
    <w:rsid w:val="001B797C"/>
    <w:rsid w:val="001C164A"/>
    <w:rsid w:val="001C1A8F"/>
    <w:rsid w:val="001C32D8"/>
    <w:rsid w:val="001C3453"/>
    <w:rsid w:val="001C3471"/>
    <w:rsid w:val="001C6F46"/>
    <w:rsid w:val="001C7DDF"/>
    <w:rsid w:val="001D2F9F"/>
    <w:rsid w:val="001D39A2"/>
    <w:rsid w:val="001D3B09"/>
    <w:rsid w:val="001D48B2"/>
    <w:rsid w:val="001D48E0"/>
    <w:rsid w:val="001D4AC4"/>
    <w:rsid w:val="001D7FEB"/>
    <w:rsid w:val="001E011E"/>
    <w:rsid w:val="001E0B60"/>
    <w:rsid w:val="001E3B5D"/>
    <w:rsid w:val="001E48C9"/>
    <w:rsid w:val="001E5C8C"/>
    <w:rsid w:val="001E77CE"/>
    <w:rsid w:val="001E79D7"/>
    <w:rsid w:val="001F1183"/>
    <w:rsid w:val="001F2D92"/>
    <w:rsid w:val="001F4613"/>
    <w:rsid w:val="001F4790"/>
    <w:rsid w:val="001F4B6B"/>
    <w:rsid w:val="001F75E9"/>
    <w:rsid w:val="001F781D"/>
    <w:rsid w:val="001F7BB3"/>
    <w:rsid w:val="002021C9"/>
    <w:rsid w:val="0020317E"/>
    <w:rsid w:val="00206AE5"/>
    <w:rsid w:val="002075C7"/>
    <w:rsid w:val="0021221D"/>
    <w:rsid w:val="002131A3"/>
    <w:rsid w:val="0021595E"/>
    <w:rsid w:val="00215BBF"/>
    <w:rsid w:val="002203EB"/>
    <w:rsid w:val="00220ED8"/>
    <w:rsid w:val="00223583"/>
    <w:rsid w:val="0022365C"/>
    <w:rsid w:val="00224387"/>
    <w:rsid w:val="0022447E"/>
    <w:rsid w:val="002253DB"/>
    <w:rsid w:val="0022565B"/>
    <w:rsid w:val="00225D9C"/>
    <w:rsid w:val="002260C5"/>
    <w:rsid w:val="00226B11"/>
    <w:rsid w:val="002272BE"/>
    <w:rsid w:val="00227A8E"/>
    <w:rsid w:val="00232088"/>
    <w:rsid w:val="00232D07"/>
    <w:rsid w:val="0023386F"/>
    <w:rsid w:val="002342AB"/>
    <w:rsid w:val="00234BB9"/>
    <w:rsid w:val="00234D26"/>
    <w:rsid w:val="002352F5"/>
    <w:rsid w:val="002355BF"/>
    <w:rsid w:val="0024221C"/>
    <w:rsid w:val="00243614"/>
    <w:rsid w:val="00244A59"/>
    <w:rsid w:val="002473D0"/>
    <w:rsid w:val="00247843"/>
    <w:rsid w:val="002518CC"/>
    <w:rsid w:val="002528BC"/>
    <w:rsid w:val="002539D1"/>
    <w:rsid w:val="00254823"/>
    <w:rsid w:val="00257266"/>
    <w:rsid w:val="0026196D"/>
    <w:rsid w:val="00263179"/>
    <w:rsid w:val="002631B1"/>
    <w:rsid w:val="0026395C"/>
    <w:rsid w:val="002651AD"/>
    <w:rsid w:val="00265905"/>
    <w:rsid w:val="0027096B"/>
    <w:rsid w:val="002722CB"/>
    <w:rsid w:val="00272EC1"/>
    <w:rsid w:val="00276B33"/>
    <w:rsid w:val="002772A0"/>
    <w:rsid w:val="0028005A"/>
    <w:rsid w:val="002806B2"/>
    <w:rsid w:val="002814E2"/>
    <w:rsid w:val="00281E19"/>
    <w:rsid w:val="00282EE4"/>
    <w:rsid w:val="0028340A"/>
    <w:rsid w:val="00283941"/>
    <w:rsid w:val="00283D02"/>
    <w:rsid w:val="00283E30"/>
    <w:rsid w:val="002852F6"/>
    <w:rsid w:val="00286262"/>
    <w:rsid w:val="00286BC8"/>
    <w:rsid w:val="00286EC3"/>
    <w:rsid w:val="00287176"/>
    <w:rsid w:val="00287EDB"/>
    <w:rsid w:val="00290AE9"/>
    <w:rsid w:val="00290FE2"/>
    <w:rsid w:val="00291EF2"/>
    <w:rsid w:val="00291FC6"/>
    <w:rsid w:val="00292D1C"/>
    <w:rsid w:val="002934B8"/>
    <w:rsid w:val="0029644F"/>
    <w:rsid w:val="00297F88"/>
    <w:rsid w:val="002A0269"/>
    <w:rsid w:val="002A0881"/>
    <w:rsid w:val="002A1355"/>
    <w:rsid w:val="002A1FA4"/>
    <w:rsid w:val="002A210C"/>
    <w:rsid w:val="002A24B1"/>
    <w:rsid w:val="002A2D80"/>
    <w:rsid w:val="002A48E2"/>
    <w:rsid w:val="002A5761"/>
    <w:rsid w:val="002A5770"/>
    <w:rsid w:val="002A7B66"/>
    <w:rsid w:val="002A7EF0"/>
    <w:rsid w:val="002B09A9"/>
    <w:rsid w:val="002B0C17"/>
    <w:rsid w:val="002B1170"/>
    <w:rsid w:val="002B1971"/>
    <w:rsid w:val="002B2079"/>
    <w:rsid w:val="002B20A7"/>
    <w:rsid w:val="002B2C5E"/>
    <w:rsid w:val="002B4D8A"/>
    <w:rsid w:val="002B4EC8"/>
    <w:rsid w:val="002B506B"/>
    <w:rsid w:val="002B794A"/>
    <w:rsid w:val="002C1219"/>
    <w:rsid w:val="002C2807"/>
    <w:rsid w:val="002C29B9"/>
    <w:rsid w:val="002C3DFD"/>
    <w:rsid w:val="002C54F8"/>
    <w:rsid w:val="002C55B1"/>
    <w:rsid w:val="002C6DB5"/>
    <w:rsid w:val="002C6F6B"/>
    <w:rsid w:val="002C7B2B"/>
    <w:rsid w:val="002C7F50"/>
    <w:rsid w:val="002D066F"/>
    <w:rsid w:val="002D0B52"/>
    <w:rsid w:val="002D4712"/>
    <w:rsid w:val="002D5384"/>
    <w:rsid w:val="002D6E54"/>
    <w:rsid w:val="002D6F43"/>
    <w:rsid w:val="002D7D78"/>
    <w:rsid w:val="002E266D"/>
    <w:rsid w:val="002E5164"/>
    <w:rsid w:val="002F1B7D"/>
    <w:rsid w:val="002F240F"/>
    <w:rsid w:val="002F30DD"/>
    <w:rsid w:val="002F3100"/>
    <w:rsid w:val="002F41B8"/>
    <w:rsid w:val="002F4E19"/>
    <w:rsid w:val="002F56D6"/>
    <w:rsid w:val="002F6282"/>
    <w:rsid w:val="002F68C1"/>
    <w:rsid w:val="002F7257"/>
    <w:rsid w:val="002F7C37"/>
    <w:rsid w:val="00301144"/>
    <w:rsid w:val="003013AE"/>
    <w:rsid w:val="00301D4B"/>
    <w:rsid w:val="00303CD2"/>
    <w:rsid w:val="00304CFD"/>
    <w:rsid w:val="003100E6"/>
    <w:rsid w:val="003105A7"/>
    <w:rsid w:val="0031066C"/>
    <w:rsid w:val="0031084E"/>
    <w:rsid w:val="003108B6"/>
    <w:rsid w:val="00312972"/>
    <w:rsid w:val="0031402D"/>
    <w:rsid w:val="003156F3"/>
    <w:rsid w:val="0031678C"/>
    <w:rsid w:val="00316BC8"/>
    <w:rsid w:val="003213DB"/>
    <w:rsid w:val="00321B95"/>
    <w:rsid w:val="00322997"/>
    <w:rsid w:val="003230E2"/>
    <w:rsid w:val="003259C6"/>
    <w:rsid w:val="00325C3F"/>
    <w:rsid w:val="0032711B"/>
    <w:rsid w:val="00327FC5"/>
    <w:rsid w:val="00330FF9"/>
    <w:rsid w:val="0033416D"/>
    <w:rsid w:val="003341EF"/>
    <w:rsid w:val="0033529A"/>
    <w:rsid w:val="00336BD8"/>
    <w:rsid w:val="0033788D"/>
    <w:rsid w:val="00337D80"/>
    <w:rsid w:val="003408B7"/>
    <w:rsid w:val="00341286"/>
    <w:rsid w:val="00341900"/>
    <w:rsid w:val="00341EFB"/>
    <w:rsid w:val="003428DF"/>
    <w:rsid w:val="00342CD9"/>
    <w:rsid w:val="00343DD7"/>
    <w:rsid w:val="00344CAA"/>
    <w:rsid w:val="00350365"/>
    <w:rsid w:val="003506B5"/>
    <w:rsid w:val="00352D90"/>
    <w:rsid w:val="0035417E"/>
    <w:rsid w:val="00354D29"/>
    <w:rsid w:val="00354DAA"/>
    <w:rsid w:val="00355FE3"/>
    <w:rsid w:val="00356F3E"/>
    <w:rsid w:val="003608E6"/>
    <w:rsid w:val="0036179D"/>
    <w:rsid w:val="00361E8C"/>
    <w:rsid w:val="00362B70"/>
    <w:rsid w:val="00362BEA"/>
    <w:rsid w:val="00363A58"/>
    <w:rsid w:val="00366472"/>
    <w:rsid w:val="00370284"/>
    <w:rsid w:val="00370D06"/>
    <w:rsid w:val="00370EB6"/>
    <w:rsid w:val="003727CA"/>
    <w:rsid w:val="00372AC8"/>
    <w:rsid w:val="00374AA8"/>
    <w:rsid w:val="0038348D"/>
    <w:rsid w:val="00383763"/>
    <w:rsid w:val="00385016"/>
    <w:rsid w:val="003864F8"/>
    <w:rsid w:val="00391C7E"/>
    <w:rsid w:val="00391CC0"/>
    <w:rsid w:val="00391D84"/>
    <w:rsid w:val="003921CE"/>
    <w:rsid w:val="00392BE0"/>
    <w:rsid w:val="00392E91"/>
    <w:rsid w:val="00393DD2"/>
    <w:rsid w:val="00394469"/>
    <w:rsid w:val="00395DC2"/>
    <w:rsid w:val="00397CBF"/>
    <w:rsid w:val="00397FA8"/>
    <w:rsid w:val="003A19BB"/>
    <w:rsid w:val="003A3087"/>
    <w:rsid w:val="003A3477"/>
    <w:rsid w:val="003A3AE3"/>
    <w:rsid w:val="003A3B47"/>
    <w:rsid w:val="003A3BFF"/>
    <w:rsid w:val="003A5F12"/>
    <w:rsid w:val="003A6AA0"/>
    <w:rsid w:val="003B19C1"/>
    <w:rsid w:val="003B2002"/>
    <w:rsid w:val="003B2D30"/>
    <w:rsid w:val="003B2DC3"/>
    <w:rsid w:val="003B2E43"/>
    <w:rsid w:val="003B31BD"/>
    <w:rsid w:val="003B39CB"/>
    <w:rsid w:val="003B47D0"/>
    <w:rsid w:val="003B5391"/>
    <w:rsid w:val="003B65BA"/>
    <w:rsid w:val="003B6807"/>
    <w:rsid w:val="003B76C4"/>
    <w:rsid w:val="003B7E45"/>
    <w:rsid w:val="003C1AE3"/>
    <w:rsid w:val="003C24D9"/>
    <w:rsid w:val="003C275B"/>
    <w:rsid w:val="003C29D1"/>
    <w:rsid w:val="003C46F2"/>
    <w:rsid w:val="003C5FD8"/>
    <w:rsid w:val="003C63DB"/>
    <w:rsid w:val="003C66B6"/>
    <w:rsid w:val="003C7F64"/>
    <w:rsid w:val="003D0CA9"/>
    <w:rsid w:val="003D0D4B"/>
    <w:rsid w:val="003D0F8B"/>
    <w:rsid w:val="003D1650"/>
    <w:rsid w:val="003D1FF1"/>
    <w:rsid w:val="003D2A56"/>
    <w:rsid w:val="003D3626"/>
    <w:rsid w:val="003D3653"/>
    <w:rsid w:val="003D5B43"/>
    <w:rsid w:val="003D6840"/>
    <w:rsid w:val="003D7425"/>
    <w:rsid w:val="003D7BED"/>
    <w:rsid w:val="003E0832"/>
    <w:rsid w:val="003E0D0C"/>
    <w:rsid w:val="003E19DF"/>
    <w:rsid w:val="003E2071"/>
    <w:rsid w:val="003E5C38"/>
    <w:rsid w:val="003E5C59"/>
    <w:rsid w:val="003E7B9B"/>
    <w:rsid w:val="003F0702"/>
    <w:rsid w:val="003F170F"/>
    <w:rsid w:val="003F182D"/>
    <w:rsid w:val="003F2337"/>
    <w:rsid w:val="003F2C19"/>
    <w:rsid w:val="003F2FFE"/>
    <w:rsid w:val="003F3C66"/>
    <w:rsid w:val="003F485E"/>
    <w:rsid w:val="003F5572"/>
    <w:rsid w:val="003F6839"/>
    <w:rsid w:val="003F7853"/>
    <w:rsid w:val="00400025"/>
    <w:rsid w:val="00401672"/>
    <w:rsid w:val="00401BF9"/>
    <w:rsid w:val="00402714"/>
    <w:rsid w:val="00403379"/>
    <w:rsid w:val="004038E8"/>
    <w:rsid w:val="00404B52"/>
    <w:rsid w:val="00405CEF"/>
    <w:rsid w:val="00405ECF"/>
    <w:rsid w:val="0040734C"/>
    <w:rsid w:val="00410690"/>
    <w:rsid w:val="004110EB"/>
    <w:rsid w:val="00411398"/>
    <w:rsid w:val="00412A84"/>
    <w:rsid w:val="004139EB"/>
    <w:rsid w:val="00415E34"/>
    <w:rsid w:val="004169DE"/>
    <w:rsid w:val="00416B25"/>
    <w:rsid w:val="0042086D"/>
    <w:rsid w:val="00420C58"/>
    <w:rsid w:val="0042173A"/>
    <w:rsid w:val="00421946"/>
    <w:rsid w:val="00422659"/>
    <w:rsid w:val="00422F2B"/>
    <w:rsid w:val="00423E86"/>
    <w:rsid w:val="00424964"/>
    <w:rsid w:val="00424ECA"/>
    <w:rsid w:val="00425AFA"/>
    <w:rsid w:val="00425D86"/>
    <w:rsid w:val="004277AF"/>
    <w:rsid w:val="00430BDE"/>
    <w:rsid w:val="00431717"/>
    <w:rsid w:val="00432A61"/>
    <w:rsid w:val="0043471E"/>
    <w:rsid w:val="0043569A"/>
    <w:rsid w:val="004366F8"/>
    <w:rsid w:val="0044231B"/>
    <w:rsid w:val="0044266E"/>
    <w:rsid w:val="00445B43"/>
    <w:rsid w:val="00446656"/>
    <w:rsid w:val="004479A4"/>
    <w:rsid w:val="00447CE1"/>
    <w:rsid w:val="00450ADC"/>
    <w:rsid w:val="00452B68"/>
    <w:rsid w:val="00453649"/>
    <w:rsid w:val="00455C9C"/>
    <w:rsid w:val="0045607C"/>
    <w:rsid w:val="00456377"/>
    <w:rsid w:val="00456890"/>
    <w:rsid w:val="004570FB"/>
    <w:rsid w:val="00457E19"/>
    <w:rsid w:val="004601E1"/>
    <w:rsid w:val="00460BA3"/>
    <w:rsid w:val="00460CE4"/>
    <w:rsid w:val="00460DCE"/>
    <w:rsid w:val="0046451A"/>
    <w:rsid w:val="00465476"/>
    <w:rsid w:val="004657BE"/>
    <w:rsid w:val="00466721"/>
    <w:rsid w:val="00466B5D"/>
    <w:rsid w:val="00467827"/>
    <w:rsid w:val="00470E83"/>
    <w:rsid w:val="004712F4"/>
    <w:rsid w:val="00474577"/>
    <w:rsid w:val="004759F8"/>
    <w:rsid w:val="00476147"/>
    <w:rsid w:val="00476216"/>
    <w:rsid w:val="00476AB1"/>
    <w:rsid w:val="00477D8E"/>
    <w:rsid w:val="00477FD5"/>
    <w:rsid w:val="00480C34"/>
    <w:rsid w:val="004819E3"/>
    <w:rsid w:val="00481CA8"/>
    <w:rsid w:val="00481EAC"/>
    <w:rsid w:val="00482AD8"/>
    <w:rsid w:val="00482F5C"/>
    <w:rsid w:val="00483A9A"/>
    <w:rsid w:val="00484C03"/>
    <w:rsid w:val="00484C14"/>
    <w:rsid w:val="00485347"/>
    <w:rsid w:val="00485A89"/>
    <w:rsid w:val="004869CF"/>
    <w:rsid w:val="00486A92"/>
    <w:rsid w:val="004934CA"/>
    <w:rsid w:val="00494885"/>
    <w:rsid w:val="004960A6"/>
    <w:rsid w:val="00497645"/>
    <w:rsid w:val="00497D04"/>
    <w:rsid w:val="004A0F39"/>
    <w:rsid w:val="004A135A"/>
    <w:rsid w:val="004A16B7"/>
    <w:rsid w:val="004A44C8"/>
    <w:rsid w:val="004A4E70"/>
    <w:rsid w:val="004A6288"/>
    <w:rsid w:val="004A7DD9"/>
    <w:rsid w:val="004B0B34"/>
    <w:rsid w:val="004B1515"/>
    <w:rsid w:val="004B1EB8"/>
    <w:rsid w:val="004B1FAD"/>
    <w:rsid w:val="004B3C49"/>
    <w:rsid w:val="004B3E7C"/>
    <w:rsid w:val="004B43E2"/>
    <w:rsid w:val="004C0260"/>
    <w:rsid w:val="004C035B"/>
    <w:rsid w:val="004C0B8C"/>
    <w:rsid w:val="004C0BAC"/>
    <w:rsid w:val="004C0C9C"/>
    <w:rsid w:val="004C2781"/>
    <w:rsid w:val="004C3C9D"/>
    <w:rsid w:val="004C4CAE"/>
    <w:rsid w:val="004C5092"/>
    <w:rsid w:val="004C57F8"/>
    <w:rsid w:val="004C5BF1"/>
    <w:rsid w:val="004C748C"/>
    <w:rsid w:val="004C7E26"/>
    <w:rsid w:val="004D069D"/>
    <w:rsid w:val="004D3FAC"/>
    <w:rsid w:val="004D4A3D"/>
    <w:rsid w:val="004D5276"/>
    <w:rsid w:val="004D5469"/>
    <w:rsid w:val="004D5B89"/>
    <w:rsid w:val="004D62A9"/>
    <w:rsid w:val="004E06B7"/>
    <w:rsid w:val="004E152E"/>
    <w:rsid w:val="004E23D8"/>
    <w:rsid w:val="004E2BB5"/>
    <w:rsid w:val="004E2F37"/>
    <w:rsid w:val="004E39AA"/>
    <w:rsid w:val="004E4093"/>
    <w:rsid w:val="004E5AE7"/>
    <w:rsid w:val="004E6048"/>
    <w:rsid w:val="004E6647"/>
    <w:rsid w:val="004E6FB8"/>
    <w:rsid w:val="004F00CA"/>
    <w:rsid w:val="004F0C0F"/>
    <w:rsid w:val="004F0CB6"/>
    <w:rsid w:val="004F1014"/>
    <w:rsid w:val="004F1046"/>
    <w:rsid w:val="004F12F4"/>
    <w:rsid w:val="004F3F82"/>
    <w:rsid w:val="004F7FCF"/>
    <w:rsid w:val="0050036D"/>
    <w:rsid w:val="00501D9E"/>
    <w:rsid w:val="0050294D"/>
    <w:rsid w:val="00506E9A"/>
    <w:rsid w:val="0050708C"/>
    <w:rsid w:val="00507F69"/>
    <w:rsid w:val="00510367"/>
    <w:rsid w:val="00511BAA"/>
    <w:rsid w:val="005128B0"/>
    <w:rsid w:val="00512B4E"/>
    <w:rsid w:val="005132CE"/>
    <w:rsid w:val="00513F62"/>
    <w:rsid w:val="00515B06"/>
    <w:rsid w:val="00516183"/>
    <w:rsid w:val="005164C9"/>
    <w:rsid w:val="005220B9"/>
    <w:rsid w:val="005266AF"/>
    <w:rsid w:val="00526B59"/>
    <w:rsid w:val="00527BEF"/>
    <w:rsid w:val="00527CCA"/>
    <w:rsid w:val="00533B37"/>
    <w:rsid w:val="005350AD"/>
    <w:rsid w:val="00540BDD"/>
    <w:rsid w:val="00541002"/>
    <w:rsid w:val="005419C1"/>
    <w:rsid w:val="0054365F"/>
    <w:rsid w:val="005436DB"/>
    <w:rsid w:val="005440DA"/>
    <w:rsid w:val="005447DB"/>
    <w:rsid w:val="00544E6B"/>
    <w:rsid w:val="005514AC"/>
    <w:rsid w:val="00552605"/>
    <w:rsid w:val="0055469A"/>
    <w:rsid w:val="00554715"/>
    <w:rsid w:val="00554A1D"/>
    <w:rsid w:val="00555501"/>
    <w:rsid w:val="0055556A"/>
    <w:rsid w:val="005569D7"/>
    <w:rsid w:val="0055729F"/>
    <w:rsid w:val="00557ACB"/>
    <w:rsid w:val="00560D19"/>
    <w:rsid w:val="0056150E"/>
    <w:rsid w:val="00561A1C"/>
    <w:rsid w:val="00567AEA"/>
    <w:rsid w:val="00570C82"/>
    <w:rsid w:val="005711E6"/>
    <w:rsid w:val="00572B22"/>
    <w:rsid w:val="00573FC0"/>
    <w:rsid w:val="00574105"/>
    <w:rsid w:val="00576C16"/>
    <w:rsid w:val="005779C2"/>
    <w:rsid w:val="00577C2E"/>
    <w:rsid w:val="00580131"/>
    <w:rsid w:val="0058058F"/>
    <w:rsid w:val="00580D7D"/>
    <w:rsid w:val="0058190A"/>
    <w:rsid w:val="005830A3"/>
    <w:rsid w:val="00584BFB"/>
    <w:rsid w:val="00585753"/>
    <w:rsid w:val="00586017"/>
    <w:rsid w:val="005860C7"/>
    <w:rsid w:val="005872E6"/>
    <w:rsid w:val="005900B4"/>
    <w:rsid w:val="00590232"/>
    <w:rsid w:val="005903B1"/>
    <w:rsid w:val="00590DA3"/>
    <w:rsid w:val="00591D12"/>
    <w:rsid w:val="00592124"/>
    <w:rsid w:val="0059363F"/>
    <w:rsid w:val="005948B1"/>
    <w:rsid w:val="005948BA"/>
    <w:rsid w:val="00594E22"/>
    <w:rsid w:val="00597E82"/>
    <w:rsid w:val="005A0487"/>
    <w:rsid w:val="005A326C"/>
    <w:rsid w:val="005A3766"/>
    <w:rsid w:val="005A3B22"/>
    <w:rsid w:val="005A4D93"/>
    <w:rsid w:val="005A51C5"/>
    <w:rsid w:val="005A6A48"/>
    <w:rsid w:val="005A7555"/>
    <w:rsid w:val="005A77FD"/>
    <w:rsid w:val="005B0E95"/>
    <w:rsid w:val="005B11E3"/>
    <w:rsid w:val="005B4590"/>
    <w:rsid w:val="005B5650"/>
    <w:rsid w:val="005B5C91"/>
    <w:rsid w:val="005B5ECD"/>
    <w:rsid w:val="005B7941"/>
    <w:rsid w:val="005C1359"/>
    <w:rsid w:val="005C19ED"/>
    <w:rsid w:val="005C212B"/>
    <w:rsid w:val="005C224F"/>
    <w:rsid w:val="005C4A5F"/>
    <w:rsid w:val="005C4E80"/>
    <w:rsid w:val="005C52C0"/>
    <w:rsid w:val="005C7142"/>
    <w:rsid w:val="005D0593"/>
    <w:rsid w:val="005D2208"/>
    <w:rsid w:val="005D6645"/>
    <w:rsid w:val="005D7D50"/>
    <w:rsid w:val="005D7E24"/>
    <w:rsid w:val="005E1586"/>
    <w:rsid w:val="005E2D78"/>
    <w:rsid w:val="005E36E8"/>
    <w:rsid w:val="005E4B3B"/>
    <w:rsid w:val="005E4F1A"/>
    <w:rsid w:val="005E5CF9"/>
    <w:rsid w:val="005E6593"/>
    <w:rsid w:val="005E66E1"/>
    <w:rsid w:val="005F0D4F"/>
    <w:rsid w:val="005F2F58"/>
    <w:rsid w:val="005F4783"/>
    <w:rsid w:val="005F5AFE"/>
    <w:rsid w:val="005F5F7E"/>
    <w:rsid w:val="005F676D"/>
    <w:rsid w:val="005F67AB"/>
    <w:rsid w:val="005F6A2C"/>
    <w:rsid w:val="00600A58"/>
    <w:rsid w:val="006014C0"/>
    <w:rsid w:val="00601747"/>
    <w:rsid w:val="00601B82"/>
    <w:rsid w:val="00602036"/>
    <w:rsid w:val="006030CC"/>
    <w:rsid w:val="0060325F"/>
    <w:rsid w:val="00603553"/>
    <w:rsid w:val="00604B8D"/>
    <w:rsid w:val="006050A4"/>
    <w:rsid w:val="00605B08"/>
    <w:rsid w:val="006071BB"/>
    <w:rsid w:val="006126AD"/>
    <w:rsid w:val="00613616"/>
    <w:rsid w:val="0061403C"/>
    <w:rsid w:val="00614E1C"/>
    <w:rsid w:val="006169E4"/>
    <w:rsid w:val="00616BE8"/>
    <w:rsid w:val="00617DD0"/>
    <w:rsid w:val="006220F3"/>
    <w:rsid w:val="006228F6"/>
    <w:rsid w:val="00625A2B"/>
    <w:rsid w:val="006271EC"/>
    <w:rsid w:val="0062780E"/>
    <w:rsid w:val="006307F2"/>
    <w:rsid w:val="006320D2"/>
    <w:rsid w:val="00634A26"/>
    <w:rsid w:val="00635C58"/>
    <w:rsid w:val="006364AE"/>
    <w:rsid w:val="006364D9"/>
    <w:rsid w:val="0063658C"/>
    <w:rsid w:val="0063755C"/>
    <w:rsid w:val="006408D5"/>
    <w:rsid w:val="00642392"/>
    <w:rsid w:val="006427A9"/>
    <w:rsid w:val="0064314C"/>
    <w:rsid w:val="00643D6E"/>
    <w:rsid w:val="0064464C"/>
    <w:rsid w:val="00645838"/>
    <w:rsid w:val="006459EC"/>
    <w:rsid w:val="00646DA2"/>
    <w:rsid w:val="00646F44"/>
    <w:rsid w:val="006501B9"/>
    <w:rsid w:val="00651E35"/>
    <w:rsid w:val="006535FC"/>
    <w:rsid w:val="00653CDB"/>
    <w:rsid w:val="006541B3"/>
    <w:rsid w:val="006544F7"/>
    <w:rsid w:val="0065454D"/>
    <w:rsid w:val="0066046D"/>
    <w:rsid w:val="00660F4D"/>
    <w:rsid w:val="0066114A"/>
    <w:rsid w:val="00661177"/>
    <w:rsid w:val="00662440"/>
    <w:rsid w:val="006632CC"/>
    <w:rsid w:val="0066414F"/>
    <w:rsid w:val="00664174"/>
    <w:rsid w:val="006654F3"/>
    <w:rsid w:val="00666D9A"/>
    <w:rsid w:val="00666DF7"/>
    <w:rsid w:val="00667017"/>
    <w:rsid w:val="00667505"/>
    <w:rsid w:val="00674761"/>
    <w:rsid w:val="00676686"/>
    <w:rsid w:val="00676FDF"/>
    <w:rsid w:val="00680F57"/>
    <w:rsid w:val="00681529"/>
    <w:rsid w:val="006836C9"/>
    <w:rsid w:val="0068530C"/>
    <w:rsid w:val="0068730F"/>
    <w:rsid w:val="00690246"/>
    <w:rsid w:val="006926FA"/>
    <w:rsid w:val="00696231"/>
    <w:rsid w:val="0069665F"/>
    <w:rsid w:val="0069727A"/>
    <w:rsid w:val="006A06C7"/>
    <w:rsid w:val="006A22F3"/>
    <w:rsid w:val="006A63CF"/>
    <w:rsid w:val="006A7D9D"/>
    <w:rsid w:val="006B0691"/>
    <w:rsid w:val="006B5152"/>
    <w:rsid w:val="006B530F"/>
    <w:rsid w:val="006B5555"/>
    <w:rsid w:val="006B5594"/>
    <w:rsid w:val="006B5E35"/>
    <w:rsid w:val="006B7147"/>
    <w:rsid w:val="006B75D1"/>
    <w:rsid w:val="006B790A"/>
    <w:rsid w:val="006C074F"/>
    <w:rsid w:val="006C21AF"/>
    <w:rsid w:val="006C2B35"/>
    <w:rsid w:val="006C2F30"/>
    <w:rsid w:val="006C3D08"/>
    <w:rsid w:val="006C47A1"/>
    <w:rsid w:val="006C5714"/>
    <w:rsid w:val="006C71D4"/>
    <w:rsid w:val="006D149F"/>
    <w:rsid w:val="006D1DDB"/>
    <w:rsid w:val="006D219A"/>
    <w:rsid w:val="006D26B2"/>
    <w:rsid w:val="006D2951"/>
    <w:rsid w:val="006D2A65"/>
    <w:rsid w:val="006D3554"/>
    <w:rsid w:val="006D4122"/>
    <w:rsid w:val="006D4BF5"/>
    <w:rsid w:val="006D59D1"/>
    <w:rsid w:val="006D73C0"/>
    <w:rsid w:val="006D747C"/>
    <w:rsid w:val="006D7672"/>
    <w:rsid w:val="006E0EEB"/>
    <w:rsid w:val="006E2E0E"/>
    <w:rsid w:val="006E373A"/>
    <w:rsid w:val="006E6F40"/>
    <w:rsid w:val="006F0768"/>
    <w:rsid w:val="006F434E"/>
    <w:rsid w:val="00700662"/>
    <w:rsid w:val="0070318E"/>
    <w:rsid w:val="00703AEB"/>
    <w:rsid w:val="00703D43"/>
    <w:rsid w:val="0070505A"/>
    <w:rsid w:val="00710E99"/>
    <w:rsid w:val="00713565"/>
    <w:rsid w:val="00713B46"/>
    <w:rsid w:val="00716293"/>
    <w:rsid w:val="007170D4"/>
    <w:rsid w:val="00717854"/>
    <w:rsid w:val="00717FBE"/>
    <w:rsid w:val="007210BC"/>
    <w:rsid w:val="0072280F"/>
    <w:rsid w:val="00722BB8"/>
    <w:rsid w:val="00726652"/>
    <w:rsid w:val="00730050"/>
    <w:rsid w:val="007304A0"/>
    <w:rsid w:val="0073157A"/>
    <w:rsid w:val="00732AB9"/>
    <w:rsid w:val="00733933"/>
    <w:rsid w:val="00735E05"/>
    <w:rsid w:val="00736342"/>
    <w:rsid w:val="00737573"/>
    <w:rsid w:val="0074219E"/>
    <w:rsid w:val="00742F7F"/>
    <w:rsid w:val="007445AB"/>
    <w:rsid w:val="0074637C"/>
    <w:rsid w:val="0074691E"/>
    <w:rsid w:val="0074692B"/>
    <w:rsid w:val="007473EF"/>
    <w:rsid w:val="00750547"/>
    <w:rsid w:val="00750BF0"/>
    <w:rsid w:val="00750CEC"/>
    <w:rsid w:val="007513D1"/>
    <w:rsid w:val="007513E6"/>
    <w:rsid w:val="00752123"/>
    <w:rsid w:val="00752B0D"/>
    <w:rsid w:val="0075396C"/>
    <w:rsid w:val="007546A6"/>
    <w:rsid w:val="007546E0"/>
    <w:rsid w:val="007561F6"/>
    <w:rsid w:val="00757D5E"/>
    <w:rsid w:val="00761124"/>
    <w:rsid w:val="00763182"/>
    <w:rsid w:val="00763682"/>
    <w:rsid w:val="00763B6B"/>
    <w:rsid w:val="00765866"/>
    <w:rsid w:val="007668D5"/>
    <w:rsid w:val="00767044"/>
    <w:rsid w:val="00767437"/>
    <w:rsid w:val="00767582"/>
    <w:rsid w:val="00770E3C"/>
    <w:rsid w:val="00771336"/>
    <w:rsid w:val="00771960"/>
    <w:rsid w:val="00771B09"/>
    <w:rsid w:val="00771F68"/>
    <w:rsid w:val="0077289D"/>
    <w:rsid w:val="00773AC3"/>
    <w:rsid w:val="00773FEB"/>
    <w:rsid w:val="007742CB"/>
    <w:rsid w:val="00774922"/>
    <w:rsid w:val="007800D1"/>
    <w:rsid w:val="00783031"/>
    <w:rsid w:val="007832FF"/>
    <w:rsid w:val="00784174"/>
    <w:rsid w:val="007910A1"/>
    <w:rsid w:val="0079234B"/>
    <w:rsid w:val="00793B58"/>
    <w:rsid w:val="007952CE"/>
    <w:rsid w:val="007953E7"/>
    <w:rsid w:val="0079595A"/>
    <w:rsid w:val="007967A1"/>
    <w:rsid w:val="00796C17"/>
    <w:rsid w:val="007A0EC9"/>
    <w:rsid w:val="007A1A71"/>
    <w:rsid w:val="007A3568"/>
    <w:rsid w:val="007A43BB"/>
    <w:rsid w:val="007A5FCA"/>
    <w:rsid w:val="007A73AC"/>
    <w:rsid w:val="007A7950"/>
    <w:rsid w:val="007B065C"/>
    <w:rsid w:val="007B3772"/>
    <w:rsid w:val="007B62DD"/>
    <w:rsid w:val="007C0665"/>
    <w:rsid w:val="007C0CDB"/>
    <w:rsid w:val="007C1EC8"/>
    <w:rsid w:val="007C4922"/>
    <w:rsid w:val="007C5622"/>
    <w:rsid w:val="007C6476"/>
    <w:rsid w:val="007D0618"/>
    <w:rsid w:val="007D24AA"/>
    <w:rsid w:val="007D26CD"/>
    <w:rsid w:val="007D3A53"/>
    <w:rsid w:val="007D4D4B"/>
    <w:rsid w:val="007D762C"/>
    <w:rsid w:val="007D77F5"/>
    <w:rsid w:val="007D79E6"/>
    <w:rsid w:val="007E0129"/>
    <w:rsid w:val="007E264D"/>
    <w:rsid w:val="007E29A4"/>
    <w:rsid w:val="007E30C2"/>
    <w:rsid w:val="007E521F"/>
    <w:rsid w:val="007E6007"/>
    <w:rsid w:val="007E640A"/>
    <w:rsid w:val="007E7B4C"/>
    <w:rsid w:val="007E7CB9"/>
    <w:rsid w:val="007E7CF1"/>
    <w:rsid w:val="007F31A3"/>
    <w:rsid w:val="007F382B"/>
    <w:rsid w:val="007F4165"/>
    <w:rsid w:val="007F4BC7"/>
    <w:rsid w:val="007F4DC0"/>
    <w:rsid w:val="007F5B39"/>
    <w:rsid w:val="007F634A"/>
    <w:rsid w:val="007F74D1"/>
    <w:rsid w:val="007F7D19"/>
    <w:rsid w:val="0080108F"/>
    <w:rsid w:val="008039AA"/>
    <w:rsid w:val="0080557D"/>
    <w:rsid w:val="00805E50"/>
    <w:rsid w:val="0080625E"/>
    <w:rsid w:val="0080791C"/>
    <w:rsid w:val="0081023F"/>
    <w:rsid w:val="008113E1"/>
    <w:rsid w:val="00812666"/>
    <w:rsid w:val="008168EE"/>
    <w:rsid w:val="00816DDA"/>
    <w:rsid w:val="00816F0F"/>
    <w:rsid w:val="00820091"/>
    <w:rsid w:val="00823440"/>
    <w:rsid w:val="0082464E"/>
    <w:rsid w:val="008252CA"/>
    <w:rsid w:val="0082664B"/>
    <w:rsid w:val="00827089"/>
    <w:rsid w:val="0082763B"/>
    <w:rsid w:val="00833047"/>
    <w:rsid w:val="00833522"/>
    <w:rsid w:val="008337B5"/>
    <w:rsid w:val="00833B2D"/>
    <w:rsid w:val="00835A8C"/>
    <w:rsid w:val="00837640"/>
    <w:rsid w:val="00837665"/>
    <w:rsid w:val="0084095D"/>
    <w:rsid w:val="00840B94"/>
    <w:rsid w:val="00841B8A"/>
    <w:rsid w:val="00842403"/>
    <w:rsid w:val="00842CBD"/>
    <w:rsid w:val="008436D8"/>
    <w:rsid w:val="0084493B"/>
    <w:rsid w:val="008466C3"/>
    <w:rsid w:val="00846BAA"/>
    <w:rsid w:val="00847450"/>
    <w:rsid w:val="008502C7"/>
    <w:rsid w:val="00850EF3"/>
    <w:rsid w:val="00852BCD"/>
    <w:rsid w:val="00853772"/>
    <w:rsid w:val="00853D53"/>
    <w:rsid w:val="008544B9"/>
    <w:rsid w:val="008545DB"/>
    <w:rsid w:val="0085608F"/>
    <w:rsid w:val="008561C4"/>
    <w:rsid w:val="00860076"/>
    <w:rsid w:val="008600BE"/>
    <w:rsid w:val="00860DFB"/>
    <w:rsid w:val="00861175"/>
    <w:rsid w:val="00861310"/>
    <w:rsid w:val="00861A17"/>
    <w:rsid w:val="00861BCB"/>
    <w:rsid w:val="0086218C"/>
    <w:rsid w:val="00862390"/>
    <w:rsid w:val="008624FA"/>
    <w:rsid w:val="00862771"/>
    <w:rsid w:val="00863FB0"/>
    <w:rsid w:val="00864100"/>
    <w:rsid w:val="008644D5"/>
    <w:rsid w:val="00864CDB"/>
    <w:rsid w:val="00864FFA"/>
    <w:rsid w:val="008653DE"/>
    <w:rsid w:val="008676E1"/>
    <w:rsid w:val="00871063"/>
    <w:rsid w:val="008717A4"/>
    <w:rsid w:val="0087194A"/>
    <w:rsid w:val="00871B84"/>
    <w:rsid w:val="00871BF6"/>
    <w:rsid w:val="00871F0C"/>
    <w:rsid w:val="00873DD2"/>
    <w:rsid w:val="00873E2D"/>
    <w:rsid w:val="008743A7"/>
    <w:rsid w:val="00874EE6"/>
    <w:rsid w:val="008753FC"/>
    <w:rsid w:val="00875EBF"/>
    <w:rsid w:val="00877677"/>
    <w:rsid w:val="00881512"/>
    <w:rsid w:val="0088189B"/>
    <w:rsid w:val="008825A5"/>
    <w:rsid w:val="00882DD3"/>
    <w:rsid w:val="00883D2B"/>
    <w:rsid w:val="008848A5"/>
    <w:rsid w:val="0088535B"/>
    <w:rsid w:val="00886B8E"/>
    <w:rsid w:val="008923C1"/>
    <w:rsid w:val="00895788"/>
    <w:rsid w:val="00896F83"/>
    <w:rsid w:val="008A07B0"/>
    <w:rsid w:val="008A4437"/>
    <w:rsid w:val="008A508C"/>
    <w:rsid w:val="008A77B6"/>
    <w:rsid w:val="008B18ED"/>
    <w:rsid w:val="008B191F"/>
    <w:rsid w:val="008B23A9"/>
    <w:rsid w:val="008B4853"/>
    <w:rsid w:val="008B5E5E"/>
    <w:rsid w:val="008C0911"/>
    <w:rsid w:val="008C09A5"/>
    <w:rsid w:val="008C1532"/>
    <w:rsid w:val="008C2442"/>
    <w:rsid w:val="008C2705"/>
    <w:rsid w:val="008C38B9"/>
    <w:rsid w:val="008C4B7E"/>
    <w:rsid w:val="008C4E07"/>
    <w:rsid w:val="008C5430"/>
    <w:rsid w:val="008C7BA4"/>
    <w:rsid w:val="008D14B5"/>
    <w:rsid w:val="008D292F"/>
    <w:rsid w:val="008D29BF"/>
    <w:rsid w:val="008D31C5"/>
    <w:rsid w:val="008D33B8"/>
    <w:rsid w:val="008D4298"/>
    <w:rsid w:val="008D605A"/>
    <w:rsid w:val="008E0361"/>
    <w:rsid w:val="008E0687"/>
    <w:rsid w:val="008E09F6"/>
    <w:rsid w:val="008E11C4"/>
    <w:rsid w:val="008E19BD"/>
    <w:rsid w:val="008E1BC5"/>
    <w:rsid w:val="008E1F3B"/>
    <w:rsid w:val="008E200C"/>
    <w:rsid w:val="008E300B"/>
    <w:rsid w:val="008E3472"/>
    <w:rsid w:val="008E3DFE"/>
    <w:rsid w:val="008E4484"/>
    <w:rsid w:val="008E4D31"/>
    <w:rsid w:val="008E5665"/>
    <w:rsid w:val="008E6679"/>
    <w:rsid w:val="008E6CCF"/>
    <w:rsid w:val="008E7325"/>
    <w:rsid w:val="008E75C6"/>
    <w:rsid w:val="008F194E"/>
    <w:rsid w:val="008F1D33"/>
    <w:rsid w:val="008F2EE3"/>
    <w:rsid w:val="008F4053"/>
    <w:rsid w:val="008F6100"/>
    <w:rsid w:val="008F62A8"/>
    <w:rsid w:val="008F7DCC"/>
    <w:rsid w:val="00900447"/>
    <w:rsid w:val="00901FCC"/>
    <w:rsid w:val="00902B0E"/>
    <w:rsid w:val="00902C95"/>
    <w:rsid w:val="00902ECA"/>
    <w:rsid w:val="00903214"/>
    <w:rsid w:val="009034FD"/>
    <w:rsid w:val="00905575"/>
    <w:rsid w:val="0090636C"/>
    <w:rsid w:val="0090715C"/>
    <w:rsid w:val="009073A5"/>
    <w:rsid w:val="009077A0"/>
    <w:rsid w:val="00910DD4"/>
    <w:rsid w:val="009117C5"/>
    <w:rsid w:val="009128B5"/>
    <w:rsid w:val="00912DEC"/>
    <w:rsid w:val="00913719"/>
    <w:rsid w:val="00913A50"/>
    <w:rsid w:val="0091435F"/>
    <w:rsid w:val="009164CB"/>
    <w:rsid w:val="009176E6"/>
    <w:rsid w:val="009202F3"/>
    <w:rsid w:val="00920312"/>
    <w:rsid w:val="0092201B"/>
    <w:rsid w:val="00922F08"/>
    <w:rsid w:val="009231A1"/>
    <w:rsid w:val="00924A62"/>
    <w:rsid w:val="0092536E"/>
    <w:rsid w:val="00925FCB"/>
    <w:rsid w:val="00931D17"/>
    <w:rsid w:val="00931EA5"/>
    <w:rsid w:val="00931F75"/>
    <w:rsid w:val="00932198"/>
    <w:rsid w:val="00932976"/>
    <w:rsid w:val="00933373"/>
    <w:rsid w:val="00933CBF"/>
    <w:rsid w:val="009342AA"/>
    <w:rsid w:val="009404D6"/>
    <w:rsid w:val="00940CCF"/>
    <w:rsid w:val="00941022"/>
    <w:rsid w:val="009416AA"/>
    <w:rsid w:val="00941970"/>
    <w:rsid w:val="00941AC3"/>
    <w:rsid w:val="0094203B"/>
    <w:rsid w:val="00942459"/>
    <w:rsid w:val="00942AAD"/>
    <w:rsid w:val="0094397C"/>
    <w:rsid w:val="00943B30"/>
    <w:rsid w:val="00945D5A"/>
    <w:rsid w:val="00947064"/>
    <w:rsid w:val="009472C4"/>
    <w:rsid w:val="009473DA"/>
    <w:rsid w:val="00950D33"/>
    <w:rsid w:val="00951011"/>
    <w:rsid w:val="00952085"/>
    <w:rsid w:val="00952AAB"/>
    <w:rsid w:val="009537EB"/>
    <w:rsid w:val="009546A2"/>
    <w:rsid w:val="009551B7"/>
    <w:rsid w:val="00961CF5"/>
    <w:rsid w:val="00962A99"/>
    <w:rsid w:val="00962B98"/>
    <w:rsid w:val="00962F41"/>
    <w:rsid w:val="00964BE6"/>
    <w:rsid w:val="00970A70"/>
    <w:rsid w:val="00970AE5"/>
    <w:rsid w:val="00971903"/>
    <w:rsid w:val="009719D0"/>
    <w:rsid w:val="009721E8"/>
    <w:rsid w:val="00972706"/>
    <w:rsid w:val="00975315"/>
    <w:rsid w:val="00975571"/>
    <w:rsid w:val="00975D64"/>
    <w:rsid w:val="009768EC"/>
    <w:rsid w:val="00976EE4"/>
    <w:rsid w:val="009770E9"/>
    <w:rsid w:val="0097786A"/>
    <w:rsid w:val="009807E1"/>
    <w:rsid w:val="009825E2"/>
    <w:rsid w:val="0098385E"/>
    <w:rsid w:val="009842C8"/>
    <w:rsid w:val="0098540C"/>
    <w:rsid w:val="009856FA"/>
    <w:rsid w:val="009863C4"/>
    <w:rsid w:val="00987787"/>
    <w:rsid w:val="00987C72"/>
    <w:rsid w:val="00987FE8"/>
    <w:rsid w:val="00990518"/>
    <w:rsid w:val="00990587"/>
    <w:rsid w:val="00991118"/>
    <w:rsid w:val="009913AD"/>
    <w:rsid w:val="00993C15"/>
    <w:rsid w:val="00997939"/>
    <w:rsid w:val="009A0CDB"/>
    <w:rsid w:val="009A0F63"/>
    <w:rsid w:val="009A2300"/>
    <w:rsid w:val="009A25EC"/>
    <w:rsid w:val="009A2AD5"/>
    <w:rsid w:val="009A3359"/>
    <w:rsid w:val="009A433B"/>
    <w:rsid w:val="009A4F51"/>
    <w:rsid w:val="009A61C7"/>
    <w:rsid w:val="009A6F22"/>
    <w:rsid w:val="009B0455"/>
    <w:rsid w:val="009B1C0A"/>
    <w:rsid w:val="009B21D1"/>
    <w:rsid w:val="009B21FF"/>
    <w:rsid w:val="009B3ED3"/>
    <w:rsid w:val="009B4840"/>
    <w:rsid w:val="009B4E8F"/>
    <w:rsid w:val="009B54C4"/>
    <w:rsid w:val="009B6DC6"/>
    <w:rsid w:val="009B7F51"/>
    <w:rsid w:val="009C08EE"/>
    <w:rsid w:val="009C0B8C"/>
    <w:rsid w:val="009C151C"/>
    <w:rsid w:val="009C3C0E"/>
    <w:rsid w:val="009C4B5D"/>
    <w:rsid w:val="009C5104"/>
    <w:rsid w:val="009C5D6A"/>
    <w:rsid w:val="009C72BC"/>
    <w:rsid w:val="009D001D"/>
    <w:rsid w:val="009D43D1"/>
    <w:rsid w:val="009D57CA"/>
    <w:rsid w:val="009D62EB"/>
    <w:rsid w:val="009D62FA"/>
    <w:rsid w:val="009D76C7"/>
    <w:rsid w:val="009E2A41"/>
    <w:rsid w:val="009E2D52"/>
    <w:rsid w:val="009E7DB8"/>
    <w:rsid w:val="009F0F2A"/>
    <w:rsid w:val="009F447F"/>
    <w:rsid w:val="009F489C"/>
    <w:rsid w:val="009F52A6"/>
    <w:rsid w:val="009F53AD"/>
    <w:rsid w:val="009F5AB7"/>
    <w:rsid w:val="009F794A"/>
    <w:rsid w:val="009F7FA8"/>
    <w:rsid w:val="00A014AC"/>
    <w:rsid w:val="00A018F3"/>
    <w:rsid w:val="00A02E88"/>
    <w:rsid w:val="00A03247"/>
    <w:rsid w:val="00A057E9"/>
    <w:rsid w:val="00A06A08"/>
    <w:rsid w:val="00A0775B"/>
    <w:rsid w:val="00A1089A"/>
    <w:rsid w:val="00A10F50"/>
    <w:rsid w:val="00A11480"/>
    <w:rsid w:val="00A12E09"/>
    <w:rsid w:val="00A12F71"/>
    <w:rsid w:val="00A136DF"/>
    <w:rsid w:val="00A168DE"/>
    <w:rsid w:val="00A17D96"/>
    <w:rsid w:val="00A20739"/>
    <w:rsid w:val="00A21315"/>
    <w:rsid w:val="00A2154E"/>
    <w:rsid w:val="00A2227B"/>
    <w:rsid w:val="00A24ADB"/>
    <w:rsid w:val="00A27038"/>
    <w:rsid w:val="00A2705C"/>
    <w:rsid w:val="00A303A9"/>
    <w:rsid w:val="00A3051F"/>
    <w:rsid w:val="00A30E69"/>
    <w:rsid w:val="00A31629"/>
    <w:rsid w:val="00A350BB"/>
    <w:rsid w:val="00A371ED"/>
    <w:rsid w:val="00A373E1"/>
    <w:rsid w:val="00A406A1"/>
    <w:rsid w:val="00A407AC"/>
    <w:rsid w:val="00A412CC"/>
    <w:rsid w:val="00A428EC"/>
    <w:rsid w:val="00A43B0B"/>
    <w:rsid w:val="00A44D92"/>
    <w:rsid w:val="00A4676C"/>
    <w:rsid w:val="00A46BC1"/>
    <w:rsid w:val="00A47920"/>
    <w:rsid w:val="00A5030B"/>
    <w:rsid w:val="00A51020"/>
    <w:rsid w:val="00A51521"/>
    <w:rsid w:val="00A52926"/>
    <w:rsid w:val="00A55345"/>
    <w:rsid w:val="00A5725A"/>
    <w:rsid w:val="00A6010A"/>
    <w:rsid w:val="00A6283F"/>
    <w:rsid w:val="00A62B7D"/>
    <w:rsid w:val="00A67184"/>
    <w:rsid w:val="00A67427"/>
    <w:rsid w:val="00A67551"/>
    <w:rsid w:val="00A7134D"/>
    <w:rsid w:val="00A714BE"/>
    <w:rsid w:val="00A71EE9"/>
    <w:rsid w:val="00A71F1B"/>
    <w:rsid w:val="00A722E5"/>
    <w:rsid w:val="00A73501"/>
    <w:rsid w:val="00A76F66"/>
    <w:rsid w:val="00A77A6B"/>
    <w:rsid w:val="00A77D0C"/>
    <w:rsid w:val="00A811E1"/>
    <w:rsid w:val="00A81424"/>
    <w:rsid w:val="00A83D33"/>
    <w:rsid w:val="00A861D0"/>
    <w:rsid w:val="00A869FA"/>
    <w:rsid w:val="00A905F2"/>
    <w:rsid w:val="00A92BC0"/>
    <w:rsid w:val="00A92C4A"/>
    <w:rsid w:val="00A93F74"/>
    <w:rsid w:val="00A94937"/>
    <w:rsid w:val="00A969FC"/>
    <w:rsid w:val="00A97692"/>
    <w:rsid w:val="00A97A3D"/>
    <w:rsid w:val="00AA2050"/>
    <w:rsid w:val="00AA48E1"/>
    <w:rsid w:val="00AA659F"/>
    <w:rsid w:val="00AB001A"/>
    <w:rsid w:val="00AB0DE1"/>
    <w:rsid w:val="00AB1911"/>
    <w:rsid w:val="00AB1C6E"/>
    <w:rsid w:val="00AB266E"/>
    <w:rsid w:val="00AB3A16"/>
    <w:rsid w:val="00AB58FB"/>
    <w:rsid w:val="00AB69E1"/>
    <w:rsid w:val="00AB6CE6"/>
    <w:rsid w:val="00AC08E2"/>
    <w:rsid w:val="00AC10F2"/>
    <w:rsid w:val="00AC2172"/>
    <w:rsid w:val="00AC3569"/>
    <w:rsid w:val="00AC37B8"/>
    <w:rsid w:val="00AC4933"/>
    <w:rsid w:val="00AD0846"/>
    <w:rsid w:val="00AD1187"/>
    <w:rsid w:val="00AD2AC9"/>
    <w:rsid w:val="00AD4EC4"/>
    <w:rsid w:val="00AD5431"/>
    <w:rsid w:val="00AD5B6A"/>
    <w:rsid w:val="00AD6F4D"/>
    <w:rsid w:val="00AD75A9"/>
    <w:rsid w:val="00AE0D49"/>
    <w:rsid w:val="00AE1A9B"/>
    <w:rsid w:val="00AE260C"/>
    <w:rsid w:val="00AE37AF"/>
    <w:rsid w:val="00AE4520"/>
    <w:rsid w:val="00AE5698"/>
    <w:rsid w:val="00AE7CB1"/>
    <w:rsid w:val="00AF0F77"/>
    <w:rsid w:val="00AF2A90"/>
    <w:rsid w:val="00AF410F"/>
    <w:rsid w:val="00AF42E4"/>
    <w:rsid w:val="00AF5498"/>
    <w:rsid w:val="00AF5BEC"/>
    <w:rsid w:val="00AF6E5B"/>
    <w:rsid w:val="00B00382"/>
    <w:rsid w:val="00B00BBE"/>
    <w:rsid w:val="00B01B25"/>
    <w:rsid w:val="00B02E97"/>
    <w:rsid w:val="00B0467D"/>
    <w:rsid w:val="00B04E4B"/>
    <w:rsid w:val="00B04E5E"/>
    <w:rsid w:val="00B0710D"/>
    <w:rsid w:val="00B076F7"/>
    <w:rsid w:val="00B118D6"/>
    <w:rsid w:val="00B120B7"/>
    <w:rsid w:val="00B1274F"/>
    <w:rsid w:val="00B128E7"/>
    <w:rsid w:val="00B1305D"/>
    <w:rsid w:val="00B158DA"/>
    <w:rsid w:val="00B165C5"/>
    <w:rsid w:val="00B16BD4"/>
    <w:rsid w:val="00B2166D"/>
    <w:rsid w:val="00B228D6"/>
    <w:rsid w:val="00B22F01"/>
    <w:rsid w:val="00B23ADD"/>
    <w:rsid w:val="00B246B4"/>
    <w:rsid w:val="00B25DA9"/>
    <w:rsid w:val="00B27CD5"/>
    <w:rsid w:val="00B312C3"/>
    <w:rsid w:val="00B31580"/>
    <w:rsid w:val="00B34553"/>
    <w:rsid w:val="00B350C8"/>
    <w:rsid w:val="00B42CB0"/>
    <w:rsid w:val="00B431FA"/>
    <w:rsid w:val="00B4400C"/>
    <w:rsid w:val="00B441CF"/>
    <w:rsid w:val="00B45753"/>
    <w:rsid w:val="00B50178"/>
    <w:rsid w:val="00B50872"/>
    <w:rsid w:val="00B5190C"/>
    <w:rsid w:val="00B5467B"/>
    <w:rsid w:val="00B5546E"/>
    <w:rsid w:val="00B565A4"/>
    <w:rsid w:val="00B60182"/>
    <w:rsid w:val="00B6044A"/>
    <w:rsid w:val="00B622D1"/>
    <w:rsid w:val="00B63356"/>
    <w:rsid w:val="00B639D0"/>
    <w:rsid w:val="00B63DEA"/>
    <w:rsid w:val="00B64C09"/>
    <w:rsid w:val="00B66DED"/>
    <w:rsid w:val="00B70E8C"/>
    <w:rsid w:val="00B72BE9"/>
    <w:rsid w:val="00B734FA"/>
    <w:rsid w:val="00B74F7A"/>
    <w:rsid w:val="00B75AD2"/>
    <w:rsid w:val="00B76FDB"/>
    <w:rsid w:val="00B81BE8"/>
    <w:rsid w:val="00B8212B"/>
    <w:rsid w:val="00B82D8D"/>
    <w:rsid w:val="00B8428E"/>
    <w:rsid w:val="00B842A3"/>
    <w:rsid w:val="00B844F4"/>
    <w:rsid w:val="00B84D09"/>
    <w:rsid w:val="00B8542E"/>
    <w:rsid w:val="00B85539"/>
    <w:rsid w:val="00B86267"/>
    <w:rsid w:val="00B86826"/>
    <w:rsid w:val="00B873D9"/>
    <w:rsid w:val="00B87B75"/>
    <w:rsid w:val="00B87F94"/>
    <w:rsid w:val="00B9086C"/>
    <w:rsid w:val="00B919AC"/>
    <w:rsid w:val="00B93197"/>
    <w:rsid w:val="00B93378"/>
    <w:rsid w:val="00B94331"/>
    <w:rsid w:val="00B94AB7"/>
    <w:rsid w:val="00B94CA2"/>
    <w:rsid w:val="00B95C96"/>
    <w:rsid w:val="00B95D8B"/>
    <w:rsid w:val="00B96080"/>
    <w:rsid w:val="00B9612C"/>
    <w:rsid w:val="00BA3215"/>
    <w:rsid w:val="00BA3472"/>
    <w:rsid w:val="00BA4016"/>
    <w:rsid w:val="00BA4ED1"/>
    <w:rsid w:val="00BA522E"/>
    <w:rsid w:val="00BA56B6"/>
    <w:rsid w:val="00BA57B2"/>
    <w:rsid w:val="00BA6FE3"/>
    <w:rsid w:val="00BB0D40"/>
    <w:rsid w:val="00BB27B6"/>
    <w:rsid w:val="00BB31AD"/>
    <w:rsid w:val="00BB57D0"/>
    <w:rsid w:val="00BB77E5"/>
    <w:rsid w:val="00BC061D"/>
    <w:rsid w:val="00BC331E"/>
    <w:rsid w:val="00BC46CE"/>
    <w:rsid w:val="00BC4A35"/>
    <w:rsid w:val="00BC533D"/>
    <w:rsid w:val="00BC5936"/>
    <w:rsid w:val="00BC5F19"/>
    <w:rsid w:val="00BC5FC6"/>
    <w:rsid w:val="00BC6A14"/>
    <w:rsid w:val="00BC6B83"/>
    <w:rsid w:val="00BC74BB"/>
    <w:rsid w:val="00BC7897"/>
    <w:rsid w:val="00BD1F5E"/>
    <w:rsid w:val="00BD1FB6"/>
    <w:rsid w:val="00BD29CD"/>
    <w:rsid w:val="00BD29E2"/>
    <w:rsid w:val="00BD311E"/>
    <w:rsid w:val="00BD3216"/>
    <w:rsid w:val="00BD3569"/>
    <w:rsid w:val="00BD59FD"/>
    <w:rsid w:val="00BD5F01"/>
    <w:rsid w:val="00BD6341"/>
    <w:rsid w:val="00BD7FF2"/>
    <w:rsid w:val="00BE0187"/>
    <w:rsid w:val="00BE0681"/>
    <w:rsid w:val="00BE20C2"/>
    <w:rsid w:val="00BE21E6"/>
    <w:rsid w:val="00BE4AE1"/>
    <w:rsid w:val="00BE51C8"/>
    <w:rsid w:val="00BE53B3"/>
    <w:rsid w:val="00BE6BF3"/>
    <w:rsid w:val="00BE7ED1"/>
    <w:rsid w:val="00BF11CD"/>
    <w:rsid w:val="00BF1B38"/>
    <w:rsid w:val="00BF5990"/>
    <w:rsid w:val="00BF59D0"/>
    <w:rsid w:val="00C002A1"/>
    <w:rsid w:val="00C01B17"/>
    <w:rsid w:val="00C01BCA"/>
    <w:rsid w:val="00C0218E"/>
    <w:rsid w:val="00C02258"/>
    <w:rsid w:val="00C0318B"/>
    <w:rsid w:val="00C03542"/>
    <w:rsid w:val="00C03C13"/>
    <w:rsid w:val="00C048CA"/>
    <w:rsid w:val="00C048F1"/>
    <w:rsid w:val="00C056DA"/>
    <w:rsid w:val="00C06402"/>
    <w:rsid w:val="00C075E2"/>
    <w:rsid w:val="00C1125E"/>
    <w:rsid w:val="00C11F22"/>
    <w:rsid w:val="00C13600"/>
    <w:rsid w:val="00C136A7"/>
    <w:rsid w:val="00C139E9"/>
    <w:rsid w:val="00C13B6B"/>
    <w:rsid w:val="00C14864"/>
    <w:rsid w:val="00C17AAB"/>
    <w:rsid w:val="00C21C0A"/>
    <w:rsid w:val="00C225B6"/>
    <w:rsid w:val="00C24BF2"/>
    <w:rsid w:val="00C26796"/>
    <w:rsid w:val="00C30DA8"/>
    <w:rsid w:val="00C318F6"/>
    <w:rsid w:val="00C322E0"/>
    <w:rsid w:val="00C3322E"/>
    <w:rsid w:val="00C333B6"/>
    <w:rsid w:val="00C346C8"/>
    <w:rsid w:val="00C35B35"/>
    <w:rsid w:val="00C365E3"/>
    <w:rsid w:val="00C36B8D"/>
    <w:rsid w:val="00C37616"/>
    <w:rsid w:val="00C37B59"/>
    <w:rsid w:val="00C41312"/>
    <w:rsid w:val="00C414C2"/>
    <w:rsid w:val="00C43411"/>
    <w:rsid w:val="00C444CF"/>
    <w:rsid w:val="00C4493B"/>
    <w:rsid w:val="00C450AB"/>
    <w:rsid w:val="00C45946"/>
    <w:rsid w:val="00C45EB8"/>
    <w:rsid w:val="00C503D8"/>
    <w:rsid w:val="00C50C85"/>
    <w:rsid w:val="00C5127A"/>
    <w:rsid w:val="00C51302"/>
    <w:rsid w:val="00C54D7F"/>
    <w:rsid w:val="00C601DF"/>
    <w:rsid w:val="00C6139F"/>
    <w:rsid w:val="00C61925"/>
    <w:rsid w:val="00C6234E"/>
    <w:rsid w:val="00C62359"/>
    <w:rsid w:val="00C62575"/>
    <w:rsid w:val="00C625A8"/>
    <w:rsid w:val="00C6270C"/>
    <w:rsid w:val="00C62B3A"/>
    <w:rsid w:val="00C6510B"/>
    <w:rsid w:val="00C65D00"/>
    <w:rsid w:val="00C67555"/>
    <w:rsid w:val="00C67CD4"/>
    <w:rsid w:val="00C7019D"/>
    <w:rsid w:val="00C70CCC"/>
    <w:rsid w:val="00C71448"/>
    <w:rsid w:val="00C7169A"/>
    <w:rsid w:val="00C716BC"/>
    <w:rsid w:val="00C720B7"/>
    <w:rsid w:val="00C73076"/>
    <w:rsid w:val="00C73350"/>
    <w:rsid w:val="00C7349B"/>
    <w:rsid w:val="00C75001"/>
    <w:rsid w:val="00C76689"/>
    <w:rsid w:val="00C806F6"/>
    <w:rsid w:val="00C80CA3"/>
    <w:rsid w:val="00C815B6"/>
    <w:rsid w:val="00C821C4"/>
    <w:rsid w:val="00C83C71"/>
    <w:rsid w:val="00C83CA0"/>
    <w:rsid w:val="00C83D4B"/>
    <w:rsid w:val="00C83FFB"/>
    <w:rsid w:val="00C845E6"/>
    <w:rsid w:val="00C86F0C"/>
    <w:rsid w:val="00C870FC"/>
    <w:rsid w:val="00C90353"/>
    <w:rsid w:val="00C90415"/>
    <w:rsid w:val="00C90DB8"/>
    <w:rsid w:val="00C90EB0"/>
    <w:rsid w:val="00C912F5"/>
    <w:rsid w:val="00C91AFA"/>
    <w:rsid w:val="00C9266B"/>
    <w:rsid w:val="00C927DC"/>
    <w:rsid w:val="00C96512"/>
    <w:rsid w:val="00C96D53"/>
    <w:rsid w:val="00C97B2B"/>
    <w:rsid w:val="00CA2910"/>
    <w:rsid w:val="00CA3D0D"/>
    <w:rsid w:val="00CA570B"/>
    <w:rsid w:val="00CA59DE"/>
    <w:rsid w:val="00CA63C9"/>
    <w:rsid w:val="00CA6CCE"/>
    <w:rsid w:val="00CA7460"/>
    <w:rsid w:val="00CA7779"/>
    <w:rsid w:val="00CA7E07"/>
    <w:rsid w:val="00CB48CA"/>
    <w:rsid w:val="00CB4FB3"/>
    <w:rsid w:val="00CB5308"/>
    <w:rsid w:val="00CB5D58"/>
    <w:rsid w:val="00CB7A9E"/>
    <w:rsid w:val="00CC145A"/>
    <w:rsid w:val="00CC27AA"/>
    <w:rsid w:val="00CC409B"/>
    <w:rsid w:val="00CC4470"/>
    <w:rsid w:val="00CC45BE"/>
    <w:rsid w:val="00CC4A04"/>
    <w:rsid w:val="00CC4AAC"/>
    <w:rsid w:val="00CC5718"/>
    <w:rsid w:val="00CC5731"/>
    <w:rsid w:val="00CC578F"/>
    <w:rsid w:val="00CC61C2"/>
    <w:rsid w:val="00CC7177"/>
    <w:rsid w:val="00CC723F"/>
    <w:rsid w:val="00CC7804"/>
    <w:rsid w:val="00CC7C16"/>
    <w:rsid w:val="00CD10FF"/>
    <w:rsid w:val="00CD132D"/>
    <w:rsid w:val="00CD14C7"/>
    <w:rsid w:val="00CD253C"/>
    <w:rsid w:val="00CD28B9"/>
    <w:rsid w:val="00CD2E08"/>
    <w:rsid w:val="00CD4C8B"/>
    <w:rsid w:val="00CD7067"/>
    <w:rsid w:val="00CD739A"/>
    <w:rsid w:val="00CD7DCD"/>
    <w:rsid w:val="00CD7E6C"/>
    <w:rsid w:val="00CE035F"/>
    <w:rsid w:val="00CE2013"/>
    <w:rsid w:val="00CE220C"/>
    <w:rsid w:val="00CE254F"/>
    <w:rsid w:val="00CE32FB"/>
    <w:rsid w:val="00CE3DF2"/>
    <w:rsid w:val="00CE4032"/>
    <w:rsid w:val="00CE5C9F"/>
    <w:rsid w:val="00CE5CA8"/>
    <w:rsid w:val="00CE6B15"/>
    <w:rsid w:val="00CF171D"/>
    <w:rsid w:val="00CF1989"/>
    <w:rsid w:val="00CF34A5"/>
    <w:rsid w:val="00CF4921"/>
    <w:rsid w:val="00CF6AEA"/>
    <w:rsid w:val="00D01983"/>
    <w:rsid w:val="00D02234"/>
    <w:rsid w:val="00D03B66"/>
    <w:rsid w:val="00D048C3"/>
    <w:rsid w:val="00D04D27"/>
    <w:rsid w:val="00D05447"/>
    <w:rsid w:val="00D11F19"/>
    <w:rsid w:val="00D123C5"/>
    <w:rsid w:val="00D12789"/>
    <w:rsid w:val="00D13123"/>
    <w:rsid w:val="00D13E32"/>
    <w:rsid w:val="00D1601B"/>
    <w:rsid w:val="00D165B8"/>
    <w:rsid w:val="00D1664E"/>
    <w:rsid w:val="00D16D3A"/>
    <w:rsid w:val="00D17225"/>
    <w:rsid w:val="00D17F03"/>
    <w:rsid w:val="00D209B9"/>
    <w:rsid w:val="00D21833"/>
    <w:rsid w:val="00D21BF9"/>
    <w:rsid w:val="00D21FF7"/>
    <w:rsid w:val="00D222C4"/>
    <w:rsid w:val="00D22987"/>
    <w:rsid w:val="00D22E1A"/>
    <w:rsid w:val="00D2375D"/>
    <w:rsid w:val="00D24E07"/>
    <w:rsid w:val="00D26B55"/>
    <w:rsid w:val="00D27F04"/>
    <w:rsid w:val="00D31E1E"/>
    <w:rsid w:val="00D335E7"/>
    <w:rsid w:val="00D33FE0"/>
    <w:rsid w:val="00D3444A"/>
    <w:rsid w:val="00D37049"/>
    <w:rsid w:val="00D4064F"/>
    <w:rsid w:val="00D40E24"/>
    <w:rsid w:val="00D42DD5"/>
    <w:rsid w:val="00D4355C"/>
    <w:rsid w:val="00D47063"/>
    <w:rsid w:val="00D4736A"/>
    <w:rsid w:val="00D50A2E"/>
    <w:rsid w:val="00D5175F"/>
    <w:rsid w:val="00D52D1B"/>
    <w:rsid w:val="00D53208"/>
    <w:rsid w:val="00D541B2"/>
    <w:rsid w:val="00D54269"/>
    <w:rsid w:val="00D54A77"/>
    <w:rsid w:val="00D54BF6"/>
    <w:rsid w:val="00D575BF"/>
    <w:rsid w:val="00D57FF7"/>
    <w:rsid w:val="00D60235"/>
    <w:rsid w:val="00D6072A"/>
    <w:rsid w:val="00D61071"/>
    <w:rsid w:val="00D630CB"/>
    <w:rsid w:val="00D635EF"/>
    <w:rsid w:val="00D64039"/>
    <w:rsid w:val="00D671CF"/>
    <w:rsid w:val="00D70193"/>
    <w:rsid w:val="00D7080B"/>
    <w:rsid w:val="00D72050"/>
    <w:rsid w:val="00D7350E"/>
    <w:rsid w:val="00D73CD3"/>
    <w:rsid w:val="00D75BEB"/>
    <w:rsid w:val="00D76C29"/>
    <w:rsid w:val="00D7713C"/>
    <w:rsid w:val="00D803E7"/>
    <w:rsid w:val="00D852BE"/>
    <w:rsid w:val="00D86522"/>
    <w:rsid w:val="00D867EE"/>
    <w:rsid w:val="00D90C76"/>
    <w:rsid w:val="00D90F31"/>
    <w:rsid w:val="00D91E0A"/>
    <w:rsid w:val="00D91F2A"/>
    <w:rsid w:val="00D9214E"/>
    <w:rsid w:val="00D92FA2"/>
    <w:rsid w:val="00D948AE"/>
    <w:rsid w:val="00D9574B"/>
    <w:rsid w:val="00D95973"/>
    <w:rsid w:val="00D971D4"/>
    <w:rsid w:val="00DA00F0"/>
    <w:rsid w:val="00DA098B"/>
    <w:rsid w:val="00DA0DB7"/>
    <w:rsid w:val="00DA16AF"/>
    <w:rsid w:val="00DA3569"/>
    <w:rsid w:val="00DA42B9"/>
    <w:rsid w:val="00DA4DA2"/>
    <w:rsid w:val="00DA5C55"/>
    <w:rsid w:val="00DA705F"/>
    <w:rsid w:val="00DA7A4E"/>
    <w:rsid w:val="00DA7D3C"/>
    <w:rsid w:val="00DB0898"/>
    <w:rsid w:val="00DB39AA"/>
    <w:rsid w:val="00DB3E6C"/>
    <w:rsid w:val="00DB5D37"/>
    <w:rsid w:val="00DB6121"/>
    <w:rsid w:val="00DB661C"/>
    <w:rsid w:val="00DB6AF3"/>
    <w:rsid w:val="00DB7269"/>
    <w:rsid w:val="00DC0142"/>
    <w:rsid w:val="00DC06AC"/>
    <w:rsid w:val="00DC11C3"/>
    <w:rsid w:val="00DC1583"/>
    <w:rsid w:val="00DC3BF6"/>
    <w:rsid w:val="00DC543A"/>
    <w:rsid w:val="00DC65F8"/>
    <w:rsid w:val="00DC7474"/>
    <w:rsid w:val="00DC7557"/>
    <w:rsid w:val="00DD0507"/>
    <w:rsid w:val="00DD24FE"/>
    <w:rsid w:val="00DD78BE"/>
    <w:rsid w:val="00DE2B20"/>
    <w:rsid w:val="00DE2FE0"/>
    <w:rsid w:val="00DE39F4"/>
    <w:rsid w:val="00DE65AF"/>
    <w:rsid w:val="00DF06EB"/>
    <w:rsid w:val="00DF1D10"/>
    <w:rsid w:val="00DF3675"/>
    <w:rsid w:val="00DF5098"/>
    <w:rsid w:val="00DF620D"/>
    <w:rsid w:val="00DF6ABB"/>
    <w:rsid w:val="00DF6E00"/>
    <w:rsid w:val="00E00272"/>
    <w:rsid w:val="00E01AED"/>
    <w:rsid w:val="00E02C6F"/>
    <w:rsid w:val="00E03ACA"/>
    <w:rsid w:val="00E040A3"/>
    <w:rsid w:val="00E04217"/>
    <w:rsid w:val="00E06E79"/>
    <w:rsid w:val="00E07F2C"/>
    <w:rsid w:val="00E10289"/>
    <w:rsid w:val="00E10D16"/>
    <w:rsid w:val="00E1161C"/>
    <w:rsid w:val="00E12C3D"/>
    <w:rsid w:val="00E130C4"/>
    <w:rsid w:val="00E14333"/>
    <w:rsid w:val="00E15CB7"/>
    <w:rsid w:val="00E16E06"/>
    <w:rsid w:val="00E17B1C"/>
    <w:rsid w:val="00E21316"/>
    <w:rsid w:val="00E21F30"/>
    <w:rsid w:val="00E23101"/>
    <w:rsid w:val="00E2381C"/>
    <w:rsid w:val="00E23FCF"/>
    <w:rsid w:val="00E253C1"/>
    <w:rsid w:val="00E256B0"/>
    <w:rsid w:val="00E31A01"/>
    <w:rsid w:val="00E31D3F"/>
    <w:rsid w:val="00E32B4F"/>
    <w:rsid w:val="00E335B0"/>
    <w:rsid w:val="00E36836"/>
    <w:rsid w:val="00E37DD9"/>
    <w:rsid w:val="00E40706"/>
    <w:rsid w:val="00E40976"/>
    <w:rsid w:val="00E41D7A"/>
    <w:rsid w:val="00E43FD2"/>
    <w:rsid w:val="00E441D1"/>
    <w:rsid w:val="00E441ED"/>
    <w:rsid w:val="00E47FBF"/>
    <w:rsid w:val="00E525B5"/>
    <w:rsid w:val="00E53DD9"/>
    <w:rsid w:val="00E549A6"/>
    <w:rsid w:val="00E554BA"/>
    <w:rsid w:val="00E607F7"/>
    <w:rsid w:val="00E61160"/>
    <w:rsid w:val="00E61DE5"/>
    <w:rsid w:val="00E61F8B"/>
    <w:rsid w:val="00E62944"/>
    <w:rsid w:val="00E63E45"/>
    <w:rsid w:val="00E6474A"/>
    <w:rsid w:val="00E65CD7"/>
    <w:rsid w:val="00E662F1"/>
    <w:rsid w:val="00E67F89"/>
    <w:rsid w:val="00E719BC"/>
    <w:rsid w:val="00E7306F"/>
    <w:rsid w:val="00E735A0"/>
    <w:rsid w:val="00E73CFA"/>
    <w:rsid w:val="00E73D70"/>
    <w:rsid w:val="00E73EF8"/>
    <w:rsid w:val="00E77BF0"/>
    <w:rsid w:val="00E80B24"/>
    <w:rsid w:val="00E81218"/>
    <w:rsid w:val="00E81E06"/>
    <w:rsid w:val="00E82C98"/>
    <w:rsid w:val="00E84EAE"/>
    <w:rsid w:val="00E85A8B"/>
    <w:rsid w:val="00E86A93"/>
    <w:rsid w:val="00E900B4"/>
    <w:rsid w:val="00E9066A"/>
    <w:rsid w:val="00E906C2"/>
    <w:rsid w:val="00E91BC2"/>
    <w:rsid w:val="00E95FCD"/>
    <w:rsid w:val="00E9749F"/>
    <w:rsid w:val="00E977DB"/>
    <w:rsid w:val="00E97DA7"/>
    <w:rsid w:val="00EA0258"/>
    <w:rsid w:val="00EA13E9"/>
    <w:rsid w:val="00EA141D"/>
    <w:rsid w:val="00EA1831"/>
    <w:rsid w:val="00EA1FA5"/>
    <w:rsid w:val="00EA26D2"/>
    <w:rsid w:val="00EA2A91"/>
    <w:rsid w:val="00EA3ED1"/>
    <w:rsid w:val="00EB19CA"/>
    <w:rsid w:val="00EB36A7"/>
    <w:rsid w:val="00EB5491"/>
    <w:rsid w:val="00EB6402"/>
    <w:rsid w:val="00EB711D"/>
    <w:rsid w:val="00EC0863"/>
    <w:rsid w:val="00EC0F3A"/>
    <w:rsid w:val="00EC1650"/>
    <w:rsid w:val="00EC3CF6"/>
    <w:rsid w:val="00EC4239"/>
    <w:rsid w:val="00EC47E8"/>
    <w:rsid w:val="00EC4ED9"/>
    <w:rsid w:val="00EC5ADC"/>
    <w:rsid w:val="00EC5B5E"/>
    <w:rsid w:val="00EC6F10"/>
    <w:rsid w:val="00EC7B8C"/>
    <w:rsid w:val="00ED2398"/>
    <w:rsid w:val="00ED24DD"/>
    <w:rsid w:val="00ED25BA"/>
    <w:rsid w:val="00ED2DBB"/>
    <w:rsid w:val="00ED5DD2"/>
    <w:rsid w:val="00ED6CAB"/>
    <w:rsid w:val="00EE02C9"/>
    <w:rsid w:val="00EE187C"/>
    <w:rsid w:val="00EE1B22"/>
    <w:rsid w:val="00EE35E4"/>
    <w:rsid w:val="00EE3B58"/>
    <w:rsid w:val="00EE582D"/>
    <w:rsid w:val="00EE5A86"/>
    <w:rsid w:val="00EE6ACF"/>
    <w:rsid w:val="00EE6D70"/>
    <w:rsid w:val="00EE7608"/>
    <w:rsid w:val="00EE7CD9"/>
    <w:rsid w:val="00EF2E60"/>
    <w:rsid w:val="00EF332D"/>
    <w:rsid w:val="00EF3407"/>
    <w:rsid w:val="00EF3755"/>
    <w:rsid w:val="00EF3EAE"/>
    <w:rsid w:val="00F00216"/>
    <w:rsid w:val="00F01CC8"/>
    <w:rsid w:val="00F03100"/>
    <w:rsid w:val="00F03F60"/>
    <w:rsid w:val="00F04BFB"/>
    <w:rsid w:val="00F05747"/>
    <w:rsid w:val="00F05B11"/>
    <w:rsid w:val="00F06884"/>
    <w:rsid w:val="00F073C7"/>
    <w:rsid w:val="00F07A5F"/>
    <w:rsid w:val="00F11378"/>
    <w:rsid w:val="00F11571"/>
    <w:rsid w:val="00F12432"/>
    <w:rsid w:val="00F13460"/>
    <w:rsid w:val="00F136D1"/>
    <w:rsid w:val="00F13A9E"/>
    <w:rsid w:val="00F141E3"/>
    <w:rsid w:val="00F14483"/>
    <w:rsid w:val="00F1472D"/>
    <w:rsid w:val="00F14974"/>
    <w:rsid w:val="00F1580F"/>
    <w:rsid w:val="00F15BA1"/>
    <w:rsid w:val="00F1697A"/>
    <w:rsid w:val="00F16C2F"/>
    <w:rsid w:val="00F200D1"/>
    <w:rsid w:val="00F214BA"/>
    <w:rsid w:val="00F21CC1"/>
    <w:rsid w:val="00F220AC"/>
    <w:rsid w:val="00F22225"/>
    <w:rsid w:val="00F227CB"/>
    <w:rsid w:val="00F23B1F"/>
    <w:rsid w:val="00F23C2F"/>
    <w:rsid w:val="00F24718"/>
    <w:rsid w:val="00F26744"/>
    <w:rsid w:val="00F272EB"/>
    <w:rsid w:val="00F309EB"/>
    <w:rsid w:val="00F312ED"/>
    <w:rsid w:val="00F31AB6"/>
    <w:rsid w:val="00F31DFC"/>
    <w:rsid w:val="00F32AA4"/>
    <w:rsid w:val="00F355F3"/>
    <w:rsid w:val="00F366F5"/>
    <w:rsid w:val="00F40CBC"/>
    <w:rsid w:val="00F40D89"/>
    <w:rsid w:val="00F41B09"/>
    <w:rsid w:val="00F42947"/>
    <w:rsid w:val="00F44534"/>
    <w:rsid w:val="00F452C9"/>
    <w:rsid w:val="00F46B56"/>
    <w:rsid w:val="00F46EF1"/>
    <w:rsid w:val="00F514C1"/>
    <w:rsid w:val="00F53DF1"/>
    <w:rsid w:val="00F54689"/>
    <w:rsid w:val="00F56390"/>
    <w:rsid w:val="00F56A79"/>
    <w:rsid w:val="00F56CB4"/>
    <w:rsid w:val="00F60079"/>
    <w:rsid w:val="00F617BA"/>
    <w:rsid w:val="00F618A2"/>
    <w:rsid w:val="00F623E2"/>
    <w:rsid w:val="00F62EDE"/>
    <w:rsid w:val="00F64E76"/>
    <w:rsid w:val="00F64E8D"/>
    <w:rsid w:val="00F6548A"/>
    <w:rsid w:val="00F65503"/>
    <w:rsid w:val="00F66EA0"/>
    <w:rsid w:val="00F679FD"/>
    <w:rsid w:val="00F67F0D"/>
    <w:rsid w:val="00F700DA"/>
    <w:rsid w:val="00F71106"/>
    <w:rsid w:val="00F71316"/>
    <w:rsid w:val="00F71EE8"/>
    <w:rsid w:val="00F728E5"/>
    <w:rsid w:val="00F736B0"/>
    <w:rsid w:val="00F74768"/>
    <w:rsid w:val="00F75217"/>
    <w:rsid w:val="00F75B18"/>
    <w:rsid w:val="00F75B4C"/>
    <w:rsid w:val="00F76CF7"/>
    <w:rsid w:val="00F7784A"/>
    <w:rsid w:val="00F77FAF"/>
    <w:rsid w:val="00F8081C"/>
    <w:rsid w:val="00F820C7"/>
    <w:rsid w:val="00F82A79"/>
    <w:rsid w:val="00F83A05"/>
    <w:rsid w:val="00F848D9"/>
    <w:rsid w:val="00F860B4"/>
    <w:rsid w:val="00F8692E"/>
    <w:rsid w:val="00F86E71"/>
    <w:rsid w:val="00F87201"/>
    <w:rsid w:val="00F873C2"/>
    <w:rsid w:val="00F87464"/>
    <w:rsid w:val="00F878DB"/>
    <w:rsid w:val="00F90A78"/>
    <w:rsid w:val="00F92960"/>
    <w:rsid w:val="00F93456"/>
    <w:rsid w:val="00F94231"/>
    <w:rsid w:val="00F95B1E"/>
    <w:rsid w:val="00F95D08"/>
    <w:rsid w:val="00F95EF4"/>
    <w:rsid w:val="00FA3956"/>
    <w:rsid w:val="00FA6385"/>
    <w:rsid w:val="00FA69C6"/>
    <w:rsid w:val="00FA7400"/>
    <w:rsid w:val="00FA7D72"/>
    <w:rsid w:val="00FB10E8"/>
    <w:rsid w:val="00FB42EB"/>
    <w:rsid w:val="00FB44F5"/>
    <w:rsid w:val="00FB45B2"/>
    <w:rsid w:val="00FB48D5"/>
    <w:rsid w:val="00FB51A7"/>
    <w:rsid w:val="00FB5F61"/>
    <w:rsid w:val="00FB6BEC"/>
    <w:rsid w:val="00FB74BF"/>
    <w:rsid w:val="00FB7D43"/>
    <w:rsid w:val="00FC04DD"/>
    <w:rsid w:val="00FC0A8B"/>
    <w:rsid w:val="00FC2046"/>
    <w:rsid w:val="00FC297E"/>
    <w:rsid w:val="00FC350C"/>
    <w:rsid w:val="00FC57BE"/>
    <w:rsid w:val="00FC740A"/>
    <w:rsid w:val="00FC7B3D"/>
    <w:rsid w:val="00FD0D8A"/>
    <w:rsid w:val="00FD304D"/>
    <w:rsid w:val="00FD3FC3"/>
    <w:rsid w:val="00FD401E"/>
    <w:rsid w:val="00FD4410"/>
    <w:rsid w:val="00FD4CA0"/>
    <w:rsid w:val="00FD6EFC"/>
    <w:rsid w:val="00FD751F"/>
    <w:rsid w:val="00FE1291"/>
    <w:rsid w:val="00FE14CC"/>
    <w:rsid w:val="00FE1ACE"/>
    <w:rsid w:val="00FE2C23"/>
    <w:rsid w:val="00FE306D"/>
    <w:rsid w:val="00FE4EF6"/>
    <w:rsid w:val="00FE64C0"/>
    <w:rsid w:val="00FF0038"/>
    <w:rsid w:val="00FF0912"/>
    <w:rsid w:val="00FF1A36"/>
    <w:rsid w:val="00FF1A4D"/>
    <w:rsid w:val="00FF5343"/>
    <w:rsid w:val="00FF5464"/>
    <w:rsid w:val="00FF5B66"/>
    <w:rsid w:val="00FF67CE"/>
    <w:rsid w:val="00FF7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63A4"/>
  <w15:docId w15:val="{61C325EA-94FE-4A07-8A7C-6A23F00B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3568"/>
    <w:pPr>
      <w:jc w:val="both"/>
    </w:pPr>
    <w:rPr>
      <w:sz w:val="24"/>
    </w:rPr>
  </w:style>
  <w:style w:type="paragraph" w:styleId="Titolo1">
    <w:name w:val="heading 1"/>
    <w:aliases w:val="Titolo capitolo"/>
    <w:basedOn w:val="Normale"/>
    <w:next w:val="Normale"/>
    <w:link w:val="Titolo1Carattere"/>
    <w:uiPriority w:val="9"/>
    <w:qFormat/>
    <w:rsid w:val="000601CF"/>
    <w:pPr>
      <w:keepNext/>
      <w:jc w:val="center"/>
      <w:outlineLvl w:val="0"/>
    </w:pPr>
    <w:rPr>
      <w:b/>
    </w:rPr>
  </w:style>
  <w:style w:type="paragraph" w:styleId="Titolo2">
    <w:name w:val="heading 2"/>
    <w:basedOn w:val="Normale"/>
    <w:next w:val="Normale"/>
    <w:link w:val="Titolo2Carattere"/>
    <w:uiPriority w:val="9"/>
    <w:qFormat/>
    <w:rsid w:val="000601CF"/>
    <w:pPr>
      <w:keepNext/>
      <w:outlineLvl w:val="1"/>
    </w:pPr>
    <w:rPr>
      <w:b/>
    </w:rPr>
  </w:style>
  <w:style w:type="paragraph" w:styleId="Titolo3">
    <w:name w:val="heading 3"/>
    <w:basedOn w:val="Normale"/>
    <w:next w:val="Normale"/>
    <w:link w:val="Titolo3Carattere"/>
    <w:uiPriority w:val="9"/>
    <w:qFormat/>
    <w:rsid w:val="000601CF"/>
    <w:pPr>
      <w:keepNext/>
      <w:outlineLvl w:val="2"/>
    </w:pPr>
    <w:rPr>
      <w:b/>
      <w:sz w:val="22"/>
    </w:rPr>
  </w:style>
  <w:style w:type="paragraph" w:styleId="Titolo4">
    <w:name w:val="heading 4"/>
    <w:basedOn w:val="Normale"/>
    <w:next w:val="Normale"/>
    <w:link w:val="Titolo4Carattere"/>
    <w:uiPriority w:val="9"/>
    <w:qFormat/>
    <w:rsid w:val="000601CF"/>
    <w:pPr>
      <w:keepNext/>
      <w:outlineLvl w:val="3"/>
    </w:pPr>
    <w:rPr>
      <w:rFonts w:ascii="Verdana" w:hAnsi="Verdana"/>
      <w:b/>
      <w:sz w:val="20"/>
    </w:rPr>
  </w:style>
  <w:style w:type="paragraph" w:styleId="Titolo5">
    <w:name w:val="heading 5"/>
    <w:basedOn w:val="Normale"/>
    <w:next w:val="Normale"/>
    <w:link w:val="Titolo5Carattere"/>
    <w:uiPriority w:val="9"/>
    <w:qFormat/>
    <w:rsid w:val="000601CF"/>
    <w:pPr>
      <w:keepNext/>
      <w:jc w:val="center"/>
      <w:outlineLvl w:val="4"/>
    </w:pPr>
    <w:rPr>
      <w:sz w:val="28"/>
    </w:rPr>
  </w:style>
  <w:style w:type="paragraph" w:styleId="Titolo6">
    <w:name w:val="heading 6"/>
    <w:basedOn w:val="Normale"/>
    <w:next w:val="Normale"/>
    <w:link w:val="Titolo6Carattere"/>
    <w:uiPriority w:val="9"/>
    <w:qFormat/>
    <w:rsid w:val="000601CF"/>
    <w:pPr>
      <w:keepNext/>
      <w:jc w:val="left"/>
      <w:outlineLvl w:val="5"/>
    </w:pPr>
    <w:rPr>
      <w:rFonts w:ascii="Arial" w:hAnsi="Arial"/>
      <w:b/>
      <w:snapToGrid w:val="0"/>
      <w:color w:val="000000"/>
      <w:sz w:val="18"/>
    </w:rPr>
  </w:style>
  <w:style w:type="paragraph" w:styleId="Titolo7">
    <w:name w:val="heading 7"/>
    <w:basedOn w:val="Normale"/>
    <w:next w:val="Normale"/>
    <w:link w:val="Titolo7Carattere"/>
    <w:uiPriority w:val="9"/>
    <w:qFormat/>
    <w:rsid w:val="000601CF"/>
    <w:pPr>
      <w:keepNext/>
      <w:outlineLvl w:val="6"/>
    </w:pPr>
    <w:rPr>
      <w:rFonts w:ascii="Arial" w:hAnsi="Arial"/>
      <w:b/>
      <w:sz w:val="18"/>
    </w:rPr>
  </w:style>
  <w:style w:type="paragraph" w:styleId="Titolo8">
    <w:name w:val="heading 8"/>
    <w:basedOn w:val="Normale"/>
    <w:next w:val="Normale"/>
    <w:link w:val="Titolo8Carattere"/>
    <w:uiPriority w:val="9"/>
    <w:qFormat/>
    <w:rsid w:val="000601CF"/>
    <w:pPr>
      <w:keepNext/>
      <w:ind w:right="-1"/>
      <w:jc w:val="center"/>
      <w:outlineLvl w:val="7"/>
    </w:pPr>
    <w:rPr>
      <w:rFonts w:ascii="MyriadPro-It" w:hAnsi="MyriadPro-It"/>
      <w:snapToGrid w:val="0"/>
      <w:sz w:val="36"/>
    </w:rPr>
  </w:style>
  <w:style w:type="paragraph" w:styleId="Titolo9">
    <w:name w:val="heading 9"/>
    <w:basedOn w:val="Normale"/>
    <w:next w:val="Normale"/>
    <w:link w:val="Titolo9Carattere"/>
    <w:uiPriority w:val="9"/>
    <w:qFormat/>
    <w:rsid w:val="000601CF"/>
    <w:pPr>
      <w:keepNext/>
      <w:ind w:right="-1"/>
      <w:jc w:val="center"/>
      <w:outlineLvl w:val="8"/>
    </w:pPr>
    <w:rPr>
      <w:rFonts w:ascii="Arial" w:hAnsi="Arial"/>
      <w:b/>
      <w:snapToGrid w:val="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
    <w:rsid w:val="00B844F4"/>
    <w:rPr>
      <w:rFonts w:ascii="Verdana" w:hAnsi="Verdana"/>
      <w:b/>
    </w:rPr>
  </w:style>
  <w:style w:type="character" w:customStyle="1" w:styleId="Titolo5Carattere">
    <w:name w:val="Titolo 5 Carattere"/>
    <w:link w:val="Titolo5"/>
    <w:uiPriority w:val="9"/>
    <w:rsid w:val="00B844F4"/>
    <w:rPr>
      <w:sz w:val="28"/>
    </w:rPr>
  </w:style>
  <w:style w:type="character" w:customStyle="1" w:styleId="Titolo6Carattere">
    <w:name w:val="Titolo 6 Carattere"/>
    <w:link w:val="Titolo6"/>
    <w:uiPriority w:val="9"/>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uiPriority w:val="1"/>
    <w:qFormat/>
    <w:rsid w:val="000601CF"/>
    <w:rPr>
      <w:sz w:val="28"/>
    </w:rPr>
  </w:style>
  <w:style w:type="paragraph" w:styleId="Corpodeltesto2">
    <w:name w:val="Body Text 2"/>
    <w:basedOn w:val="Normale"/>
    <w:semiHidden/>
    <w:rsid w:val="000601CF"/>
    <w:rPr>
      <w:sz w:val="26"/>
    </w:rPr>
  </w:style>
  <w:style w:type="paragraph" w:styleId="Titolo">
    <w:name w:val="Title"/>
    <w:basedOn w:val="Normale"/>
    <w:link w:val="TitoloCarattere"/>
    <w:uiPriority w:val="10"/>
    <w:qFormat/>
    <w:rsid w:val="000601CF"/>
    <w:pPr>
      <w:jc w:val="center"/>
    </w:pPr>
    <w:rPr>
      <w:i/>
      <w:sz w:val="26"/>
    </w:rPr>
  </w:style>
  <w:style w:type="paragraph" w:styleId="Sottotitolo">
    <w:name w:val="Subtitle"/>
    <w:basedOn w:val="Normale"/>
    <w:qFormat/>
    <w:rsid w:val="000601CF"/>
    <w:pPr>
      <w:jc w:val="center"/>
    </w:pPr>
    <w:rPr>
      <w:b/>
      <w:sz w:val="32"/>
    </w:rPr>
  </w:style>
  <w:style w:type="character" w:styleId="Collegamentoipertestuale">
    <w:name w:val="Hyperlink"/>
    <w:rsid w:val="000601CF"/>
    <w:rPr>
      <w:color w:val="0000FF"/>
      <w:u w:val="single"/>
    </w:rPr>
  </w:style>
  <w:style w:type="paragraph" w:styleId="Mappadocumento">
    <w:name w:val="Document Map"/>
    <w:basedOn w:val="Normale"/>
    <w:semiHidden/>
    <w:rsid w:val="000601CF"/>
    <w:pPr>
      <w:shd w:val="clear" w:color="auto" w:fill="000080"/>
    </w:pPr>
    <w:rPr>
      <w:rFonts w:ascii="Tahoma" w:hAnsi="Tahoma"/>
    </w:rPr>
  </w:style>
  <w:style w:type="paragraph" w:styleId="Intestazione">
    <w:name w:val="header"/>
    <w:basedOn w:val="Normale"/>
    <w:link w:val="IntestazioneCarattere"/>
    <w:uiPriority w:val="99"/>
    <w:rsid w:val="000601CF"/>
    <w:pPr>
      <w:tabs>
        <w:tab w:val="center" w:pos="4819"/>
        <w:tab w:val="right" w:pos="9638"/>
      </w:tabs>
    </w:pPr>
  </w:style>
  <w:style w:type="paragraph" w:styleId="Pidipagina">
    <w:name w:val="footer"/>
    <w:basedOn w:val="Normale"/>
    <w:link w:val="PidipaginaCarattere"/>
    <w:uiPriority w:val="99"/>
    <w:rsid w:val="000601CF"/>
    <w:pPr>
      <w:tabs>
        <w:tab w:val="center" w:pos="4819"/>
        <w:tab w:val="right" w:pos="9638"/>
      </w:tabs>
    </w:pPr>
  </w:style>
  <w:style w:type="paragraph" w:styleId="Corpodeltesto3">
    <w:name w:val="Body Text 3"/>
    <w:basedOn w:val="Normale"/>
    <w:semiHidden/>
    <w:rsid w:val="000601CF"/>
    <w:rPr>
      <w:i/>
    </w:rPr>
  </w:style>
  <w:style w:type="paragraph" w:customStyle="1" w:styleId="S2">
    <w:name w:val="S2"/>
    <w:basedOn w:val="Normale"/>
    <w:autoRedefine/>
    <w:rsid w:val="000601CF"/>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stile "/>
    <w:basedOn w:val="Normale"/>
    <w:link w:val="TestonotaapidipaginaCarattere"/>
    <w:uiPriority w:val="99"/>
    <w:rsid w:val="000601CF"/>
    <w:pPr>
      <w:jc w:val="left"/>
    </w:pPr>
    <w:rPr>
      <w:sz w:val="20"/>
    </w:rPr>
  </w:style>
  <w:style w:type="character" w:styleId="Rimandonotaapidipagina">
    <w:name w:val="footnote reference"/>
    <w:aliases w:val="Footnote symbol,Voetnootverwijzing,Rimando nota a piè di pagina1"/>
    <w:uiPriority w:val="99"/>
    <w:rsid w:val="000601CF"/>
    <w:rPr>
      <w:vertAlign w:val="superscript"/>
    </w:rPr>
  </w:style>
  <w:style w:type="paragraph" w:styleId="Testodelblocco">
    <w:name w:val="Block Text"/>
    <w:basedOn w:val="Normale"/>
    <w:semiHidden/>
    <w:rsid w:val="000601CF"/>
    <w:pPr>
      <w:ind w:left="-284" w:right="-285"/>
      <w:jc w:val="center"/>
    </w:pPr>
    <w:rPr>
      <w:rFonts w:ascii="Verdana" w:hAnsi="Verdana"/>
      <w:b/>
      <w:sz w:val="32"/>
    </w:rPr>
  </w:style>
  <w:style w:type="paragraph" w:customStyle="1" w:styleId="Tabella">
    <w:name w:val="Tabella"/>
    <w:basedOn w:val="Titolo2"/>
    <w:rsid w:val="000601CF"/>
    <w:pPr>
      <w:spacing w:before="120" w:after="60"/>
    </w:pPr>
    <w:rPr>
      <w:b w:val="0"/>
      <w:i/>
    </w:rPr>
  </w:style>
  <w:style w:type="paragraph" w:customStyle="1" w:styleId="xl41">
    <w:name w:val="xl41"/>
    <w:basedOn w:val="Normale"/>
    <w:rsid w:val="000601CF"/>
    <w:pPr>
      <w:spacing w:before="100" w:after="100"/>
    </w:pPr>
    <w:rPr>
      <w:rFonts w:eastAsia="Arial Unicode MS"/>
    </w:rPr>
  </w:style>
  <w:style w:type="paragraph" w:styleId="Didascalia">
    <w:name w:val="caption"/>
    <w:basedOn w:val="Normale"/>
    <w:next w:val="Normale"/>
    <w:uiPriority w:val="35"/>
    <w:qFormat/>
    <w:rsid w:val="000601CF"/>
    <w:pPr>
      <w:spacing w:after="240"/>
    </w:pPr>
    <w:rPr>
      <w:i/>
      <w:sz w:val="20"/>
    </w:rPr>
  </w:style>
  <w:style w:type="paragraph" w:customStyle="1" w:styleId="Fonte">
    <w:name w:val="Fonte"/>
    <w:basedOn w:val="Didascalia"/>
    <w:link w:val="FonteCarattere"/>
    <w:qFormat/>
    <w:rsid w:val="000601CF"/>
    <w:pPr>
      <w:spacing w:after="0"/>
    </w:pPr>
    <w:rPr>
      <w:i w:val="0"/>
      <w:sz w:val="18"/>
    </w:rPr>
  </w:style>
  <w:style w:type="paragraph" w:customStyle="1" w:styleId="Stile1">
    <w:name w:val="Stile1"/>
    <w:basedOn w:val="Normale"/>
    <w:rsid w:val="000601CF"/>
    <w:pPr>
      <w:spacing w:after="240"/>
    </w:pPr>
    <w:rPr>
      <w:rFonts w:ascii="Courier New" w:hAnsi="Courier New"/>
      <w:sz w:val="20"/>
    </w:rPr>
  </w:style>
  <w:style w:type="paragraph" w:styleId="Sommario4">
    <w:name w:val="toc 4"/>
    <w:basedOn w:val="Normale"/>
    <w:next w:val="Normale"/>
    <w:autoRedefine/>
    <w:semiHidden/>
    <w:rsid w:val="000601CF"/>
    <w:pPr>
      <w:spacing w:after="240"/>
      <w:ind w:left="720"/>
    </w:pPr>
  </w:style>
  <w:style w:type="paragraph" w:styleId="Sommario6">
    <w:name w:val="toc 6"/>
    <w:basedOn w:val="Normale"/>
    <w:next w:val="Normale"/>
    <w:autoRedefine/>
    <w:semiHidden/>
    <w:rsid w:val="000601CF"/>
    <w:pPr>
      <w:spacing w:after="240"/>
      <w:ind w:left="1200"/>
    </w:pPr>
  </w:style>
  <w:style w:type="paragraph" w:styleId="Sommario3">
    <w:name w:val="toc 3"/>
    <w:basedOn w:val="Normale"/>
    <w:next w:val="Normale"/>
    <w:autoRedefine/>
    <w:uiPriority w:val="39"/>
    <w:rsid w:val="000601CF"/>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rPr>
  </w:style>
  <w:style w:type="paragraph" w:customStyle="1" w:styleId="Rientrolettere">
    <w:name w:val="Rientro lettere"/>
    <w:basedOn w:val="Normale"/>
    <w:rsid w:val="00B844F4"/>
    <w:pPr>
      <w:numPr>
        <w:numId w:val="2"/>
      </w:numPr>
      <w:jc w:val="left"/>
    </w:pPr>
    <w:rPr>
      <w:sz w:val="20"/>
      <w:szCs w:val="24"/>
    </w:rPr>
  </w:style>
  <w:style w:type="paragraph" w:styleId="Paragrafoelenco">
    <w:name w:val="List Paragraph"/>
    <w:aliases w:val="Elenco puntato"/>
    <w:basedOn w:val="Normale"/>
    <w:link w:val="ParagrafoelencoCarattere"/>
    <w:uiPriority w:val="34"/>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eWeb">
    <w:name w:val="Normal (Web)"/>
    <w:basedOn w:val="Normale"/>
    <w:uiPriority w:val="99"/>
    <w:semiHidden/>
    <w:unhideWhenUsed/>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stile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Numeropagina">
    <w:name w:val="page number"/>
    <w:basedOn w:val="Carpredefinitoparagrafo"/>
    <w:uiPriority w:val="99"/>
    <w:rsid w:val="008E0687"/>
  </w:style>
  <w:style w:type="paragraph" w:customStyle="1" w:styleId="Default">
    <w:name w:val="Default"/>
    <w:rsid w:val="004F7FCF"/>
    <w:pPr>
      <w:autoSpaceDE w:val="0"/>
      <w:autoSpaceDN w:val="0"/>
      <w:adjustRightInd w:val="0"/>
    </w:pPr>
    <w:rPr>
      <w:rFonts w:ascii="Century Gothic" w:hAnsi="Century Gothic" w:cs="Century Gothic"/>
      <w:color w:val="000000"/>
      <w:sz w:val="24"/>
      <w:szCs w:val="24"/>
    </w:rPr>
  </w:style>
  <w:style w:type="character" w:styleId="Rimandocommento">
    <w:name w:val="annotation reference"/>
    <w:basedOn w:val="Carpredefinitoparagrafo"/>
    <w:uiPriority w:val="99"/>
    <w:semiHidden/>
    <w:unhideWhenUsed/>
    <w:rsid w:val="00E900B4"/>
    <w:rPr>
      <w:sz w:val="16"/>
      <w:szCs w:val="16"/>
    </w:rPr>
  </w:style>
  <w:style w:type="paragraph" w:styleId="Testocommento">
    <w:name w:val="annotation text"/>
    <w:basedOn w:val="Normale"/>
    <w:link w:val="TestocommentoCarattere"/>
    <w:uiPriority w:val="99"/>
    <w:semiHidden/>
    <w:unhideWhenUsed/>
    <w:rsid w:val="00E900B4"/>
    <w:rPr>
      <w:sz w:val="20"/>
    </w:rPr>
  </w:style>
  <w:style w:type="character" w:customStyle="1" w:styleId="TestocommentoCarattere">
    <w:name w:val="Testo commento Carattere"/>
    <w:basedOn w:val="Carpredefinitoparagrafo"/>
    <w:link w:val="Testocommento"/>
    <w:uiPriority w:val="99"/>
    <w:semiHidden/>
    <w:rsid w:val="00E900B4"/>
  </w:style>
  <w:style w:type="paragraph" w:styleId="Soggettocommento">
    <w:name w:val="annotation subject"/>
    <w:basedOn w:val="Testocommento"/>
    <w:next w:val="Testocommento"/>
    <w:link w:val="SoggettocommentoCarattere"/>
    <w:uiPriority w:val="99"/>
    <w:semiHidden/>
    <w:unhideWhenUsed/>
    <w:rsid w:val="00E900B4"/>
    <w:rPr>
      <w:b/>
      <w:bCs/>
    </w:rPr>
  </w:style>
  <w:style w:type="character" w:customStyle="1" w:styleId="SoggettocommentoCarattere">
    <w:name w:val="Soggetto commento Carattere"/>
    <w:basedOn w:val="TestocommentoCarattere"/>
    <w:link w:val="Soggettocommento"/>
    <w:uiPriority w:val="99"/>
    <w:semiHidden/>
    <w:rsid w:val="00E900B4"/>
    <w:rPr>
      <w:b/>
      <w:bCs/>
    </w:rPr>
  </w:style>
  <w:style w:type="paragraph" w:styleId="Revisione">
    <w:name w:val="Revision"/>
    <w:hidden/>
    <w:uiPriority w:val="99"/>
    <w:semiHidden/>
    <w:rsid w:val="00E900B4"/>
    <w:rPr>
      <w:sz w:val="24"/>
    </w:rPr>
  </w:style>
  <w:style w:type="character" w:customStyle="1" w:styleId="Menzionenonrisolta1">
    <w:name w:val="Menzione non risolta1"/>
    <w:basedOn w:val="Carpredefinitoparagrafo"/>
    <w:uiPriority w:val="99"/>
    <w:semiHidden/>
    <w:unhideWhenUsed/>
    <w:rsid w:val="004E39AA"/>
    <w:rPr>
      <w:color w:val="605E5C"/>
      <w:shd w:val="clear" w:color="auto" w:fill="E1DFDD"/>
    </w:rPr>
  </w:style>
  <w:style w:type="numbering" w:customStyle="1" w:styleId="Nessunelenco1">
    <w:name w:val="Nessun elenco1"/>
    <w:next w:val="Nessunelenco"/>
    <w:uiPriority w:val="99"/>
    <w:semiHidden/>
    <w:unhideWhenUsed/>
    <w:rsid w:val="00F452C9"/>
  </w:style>
  <w:style w:type="character" w:customStyle="1" w:styleId="Titolo1Carattere">
    <w:name w:val="Titolo 1 Carattere"/>
    <w:aliases w:val="Titolo capitolo Carattere"/>
    <w:basedOn w:val="Carpredefinitoparagrafo"/>
    <w:link w:val="Titolo1"/>
    <w:uiPriority w:val="9"/>
    <w:rsid w:val="00F452C9"/>
    <w:rPr>
      <w:b/>
      <w:sz w:val="24"/>
    </w:rPr>
  </w:style>
  <w:style w:type="character" w:customStyle="1" w:styleId="Titolo2Carattere">
    <w:name w:val="Titolo 2 Carattere"/>
    <w:basedOn w:val="Carpredefinitoparagrafo"/>
    <w:link w:val="Titolo2"/>
    <w:uiPriority w:val="9"/>
    <w:rsid w:val="00F452C9"/>
    <w:rPr>
      <w:b/>
      <w:sz w:val="24"/>
    </w:rPr>
  </w:style>
  <w:style w:type="character" w:customStyle="1" w:styleId="Titolo3Carattere">
    <w:name w:val="Titolo 3 Carattere"/>
    <w:basedOn w:val="Carpredefinitoparagrafo"/>
    <w:link w:val="Titolo3"/>
    <w:uiPriority w:val="9"/>
    <w:rsid w:val="00F452C9"/>
    <w:rPr>
      <w:b/>
      <w:sz w:val="22"/>
    </w:rPr>
  </w:style>
  <w:style w:type="character" w:customStyle="1" w:styleId="Titolo7Carattere">
    <w:name w:val="Titolo 7 Carattere"/>
    <w:basedOn w:val="Carpredefinitoparagrafo"/>
    <w:link w:val="Titolo7"/>
    <w:uiPriority w:val="9"/>
    <w:rsid w:val="00F452C9"/>
    <w:rPr>
      <w:rFonts w:ascii="Arial" w:hAnsi="Arial"/>
      <w:b/>
      <w:sz w:val="18"/>
    </w:rPr>
  </w:style>
  <w:style w:type="character" w:customStyle="1" w:styleId="Titolo8Carattere">
    <w:name w:val="Titolo 8 Carattere"/>
    <w:basedOn w:val="Carpredefinitoparagrafo"/>
    <w:link w:val="Titolo8"/>
    <w:uiPriority w:val="9"/>
    <w:rsid w:val="00F452C9"/>
    <w:rPr>
      <w:rFonts w:ascii="MyriadPro-It" w:hAnsi="MyriadPro-It"/>
      <w:snapToGrid w:val="0"/>
      <w:sz w:val="36"/>
    </w:rPr>
  </w:style>
  <w:style w:type="character" w:customStyle="1" w:styleId="Titolo9Carattere">
    <w:name w:val="Titolo 9 Carattere"/>
    <w:basedOn w:val="Carpredefinitoparagrafo"/>
    <w:link w:val="Titolo9"/>
    <w:uiPriority w:val="9"/>
    <w:rsid w:val="00F452C9"/>
    <w:rPr>
      <w:rFonts w:ascii="Arial" w:hAnsi="Arial"/>
      <w:b/>
      <w:snapToGrid w:val="0"/>
      <w:sz w:val="32"/>
    </w:rPr>
  </w:style>
  <w:style w:type="character" w:customStyle="1" w:styleId="ParagrafoelencoCarattere">
    <w:name w:val="Paragrafo elenco Carattere"/>
    <w:aliases w:val="Elenco puntato Carattere"/>
    <w:basedOn w:val="Carpredefinitoparagrafo"/>
    <w:link w:val="Paragrafoelenco"/>
    <w:uiPriority w:val="34"/>
    <w:rsid w:val="00F452C9"/>
    <w:rPr>
      <w:rFonts w:ascii="Calibri" w:eastAsia="Calibri" w:hAnsi="Calibri"/>
      <w:sz w:val="22"/>
      <w:szCs w:val="24"/>
    </w:rPr>
  </w:style>
  <w:style w:type="character" w:customStyle="1" w:styleId="Collegamentovisitato1">
    <w:name w:val="Collegamento visitato1"/>
    <w:basedOn w:val="Carpredefinitoparagrafo"/>
    <w:uiPriority w:val="99"/>
    <w:semiHidden/>
    <w:unhideWhenUsed/>
    <w:rsid w:val="00F452C9"/>
    <w:rPr>
      <w:color w:val="800080"/>
      <w:u w:val="single"/>
    </w:rPr>
  </w:style>
  <w:style w:type="paragraph" w:styleId="Titolosommario">
    <w:name w:val="TOC Heading"/>
    <w:basedOn w:val="Titolo1"/>
    <w:next w:val="Normale"/>
    <w:uiPriority w:val="39"/>
    <w:unhideWhenUsed/>
    <w:qFormat/>
    <w:rsid w:val="00F452C9"/>
    <w:pPr>
      <w:keepLines/>
      <w:numPr>
        <w:numId w:val="3"/>
      </w:numPr>
      <w:spacing w:before="480" w:after="240" w:line="259" w:lineRule="auto"/>
      <w:ind w:left="720"/>
      <w:jc w:val="left"/>
      <w:outlineLvl w:val="9"/>
    </w:pPr>
    <w:rPr>
      <w:rFonts w:ascii="Calibri" w:hAnsi="Calibri" w:cs="Calibri"/>
      <w:caps/>
      <w:color w:val="000000"/>
      <w:sz w:val="28"/>
      <w:szCs w:val="32"/>
    </w:rPr>
  </w:style>
  <w:style w:type="paragraph" w:customStyle="1" w:styleId="Sommario11">
    <w:name w:val="Sommario 11"/>
    <w:basedOn w:val="Normale"/>
    <w:next w:val="Normale"/>
    <w:autoRedefine/>
    <w:uiPriority w:val="39"/>
    <w:unhideWhenUsed/>
    <w:qFormat/>
    <w:rsid w:val="00F452C9"/>
    <w:pPr>
      <w:tabs>
        <w:tab w:val="left" w:pos="284"/>
        <w:tab w:val="left" w:pos="660"/>
        <w:tab w:val="right" w:leader="dot" w:pos="9638"/>
      </w:tabs>
      <w:spacing w:after="240"/>
    </w:pPr>
    <w:rPr>
      <w:rFonts w:ascii="Calibri" w:eastAsia="Calibri" w:hAnsi="Calibri" w:cs="Calibri"/>
      <w:b/>
      <w:bCs/>
      <w:noProof/>
      <w:color w:val="145B3C"/>
      <w:sz w:val="22"/>
      <w:szCs w:val="24"/>
      <w:lang w:eastAsia="en-US"/>
    </w:rPr>
  </w:style>
  <w:style w:type="paragraph" w:customStyle="1" w:styleId="Sommario21">
    <w:name w:val="Sommario 21"/>
    <w:basedOn w:val="Normale"/>
    <w:next w:val="Normale"/>
    <w:autoRedefine/>
    <w:uiPriority w:val="39"/>
    <w:unhideWhenUsed/>
    <w:qFormat/>
    <w:rsid w:val="00F452C9"/>
    <w:pPr>
      <w:tabs>
        <w:tab w:val="left" w:pos="880"/>
        <w:tab w:val="right" w:leader="dot" w:pos="9628"/>
      </w:tabs>
      <w:spacing w:after="240"/>
      <w:ind w:left="709" w:hanging="471"/>
    </w:pPr>
    <w:rPr>
      <w:rFonts w:ascii="Calibri" w:eastAsia="Calibri" w:hAnsi="Calibri" w:cs="Calibri"/>
      <w:b/>
      <w:bCs/>
      <w:noProof/>
      <w:color w:val="145B3C"/>
      <w:sz w:val="22"/>
      <w:szCs w:val="24"/>
      <w:lang w:eastAsia="en-US"/>
    </w:rPr>
  </w:style>
  <w:style w:type="paragraph" w:customStyle="1" w:styleId="Pa40">
    <w:name w:val="Pa40"/>
    <w:basedOn w:val="Normale"/>
    <w:next w:val="Normale"/>
    <w:uiPriority w:val="99"/>
    <w:rsid w:val="00F452C9"/>
    <w:pPr>
      <w:autoSpaceDE w:val="0"/>
      <w:autoSpaceDN w:val="0"/>
      <w:adjustRightInd w:val="0"/>
      <w:spacing w:after="120" w:line="141" w:lineRule="atLeast"/>
    </w:pPr>
    <w:rPr>
      <w:rFonts w:ascii="HelveticaNeueLT Pro 45 Lt" w:eastAsia="Calibri" w:hAnsi="HelveticaNeueLT Pro 45 Lt"/>
      <w:sz w:val="22"/>
      <w:szCs w:val="24"/>
      <w:lang w:eastAsia="en-US"/>
    </w:rPr>
  </w:style>
  <w:style w:type="character" w:customStyle="1" w:styleId="A2">
    <w:name w:val="A2"/>
    <w:uiPriority w:val="99"/>
    <w:rsid w:val="00F452C9"/>
    <w:rPr>
      <w:rFonts w:cs="HelveticaNeueLT Pro 45 Lt"/>
      <w:color w:val="000000"/>
      <w:sz w:val="15"/>
      <w:szCs w:val="15"/>
    </w:rPr>
  </w:style>
  <w:style w:type="character" w:styleId="CitazioneHTML">
    <w:name w:val="HTML Cite"/>
    <w:basedOn w:val="Carpredefinitoparagrafo"/>
    <w:uiPriority w:val="99"/>
    <w:semiHidden/>
    <w:unhideWhenUsed/>
    <w:rsid w:val="00F452C9"/>
    <w:rPr>
      <w:i/>
      <w:iCs/>
    </w:rPr>
  </w:style>
  <w:style w:type="table" w:customStyle="1" w:styleId="Grigliatabella1">
    <w:name w:val="Griglia tabella1"/>
    <w:basedOn w:val="Tabellanormale"/>
    <w:next w:val="Grigliatabella"/>
    <w:uiPriority w:val="59"/>
    <w:rsid w:val="00F4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tabellaegrafico1">
    <w:name w:val="Titolo tabella e grafico1"/>
    <w:uiPriority w:val="33"/>
    <w:qFormat/>
    <w:rsid w:val="00F452C9"/>
    <w:rPr>
      <w:rFonts w:cs="Calibri"/>
      <w:b/>
      <w:smallCaps/>
      <w:color w:val="262626"/>
      <w:sz w:val="20"/>
      <w:szCs w:val="20"/>
      <w:lang w:eastAsia="it-IT"/>
    </w:rPr>
  </w:style>
  <w:style w:type="character" w:customStyle="1" w:styleId="FonteCarattere">
    <w:name w:val="Fonte Carattere"/>
    <w:basedOn w:val="Carpredefinitoparagrafo"/>
    <w:link w:val="Fonte"/>
    <w:rsid w:val="00F452C9"/>
    <w:rPr>
      <w:sz w:val="18"/>
    </w:rPr>
  </w:style>
  <w:style w:type="table" w:customStyle="1" w:styleId="Tabellaelenco3-colore51">
    <w:name w:val="Tabella elenco 3 - colore 51"/>
    <w:basedOn w:val="Tabellanormale"/>
    <w:uiPriority w:val="48"/>
    <w:rsid w:val="00F452C9"/>
    <w:rPr>
      <w:rFonts w:ascii="Calibri" w:eastAsia="Calibri" w:hAnsi="Calibri"/>
      <w:sz w:val="24"/>
      <w:szCs w:val="24"/>
      <w:lang w:eastAsia="en-US"/>
    </w:rPr>
    <w:tblPr>
      <w:tblStyleRowBandSize w:val="1"/>
      <w:tblStyleColBandSize w:val="1"/>
      <w:tblBorders>
        <w:top w:val="single" w:sz="4" w:space="0" w:color="29B67A"/>
        <w:left w:val="single" w:sz="4" w:space="0" w:color="29B67A"/>
        <w:bottom w:val="single" w:sz="4" w:space="0" w:color="29B67A"/>
        <w:right w:val="single" w:sz="4" w:space="0" w:color="29B67A"/>
      </w:tblBorders>
    </w:tblPr>
    <w:tblStylePr w:type="firstRow">
      <w:rPr>
        <w:b/>
        <w:bCs/>
        <w:color w:val="FFFFFF"/>
      </w:rPr>
      <w:tblPr/>
      <w:tcPr>
        <w:tcBorders>
          <w:top w:val="single" w:sz="4" w:space="0" w:color="29B67A"/>
          <w:left w:val="single" w:sz="4" w:space="0" w:color="29B67A"/>
          <w:bottom w:val="single" w:sz="4" w:space="0" w:color="29B67A"/>
          <w:right w:val="single" w:sz="4" w:space="0" w:color="29B67A"/>
          <w:insideH w:val="nil"/>
          <w:insideV w:val="nil"/>
          <w:tl2br w:val="nil"/>
          <w:tr2bl w:val="nil"/>
        </w:tcBorders>
        <w:shd w:val="clear" w:color="auto" w:fill="29B67A"/>
      </w:tcPr>
    </w:tblStylePr>
    <w:tblStylePr w:type="lastRow">
      <w:rPr>
        <w:b/>
        <w:bCs/>
      </w:rPr>
      <w:tblPr/>
      <w:tcPr>
        <w:tcBorders>
          <w:top w:val="double" w:sz="4" w:space="0" w:color="024E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24EA2"/>
          <w:right w:val="single" w:sz="4" w:space="0" w:color="024EA2"/>
        </w:tcBorders>
      </w:tcPr>
    </w:tblStylePr>
    <w:tblStylePr w:type="band1Horz">
      <w:tblPr/>
      <w:tcPr>
        <w:tcBorders>
          <w:top w:val="single" w:sz="4" w:space="0" w:color="024EA2"/>
          <w:bottom w:val="single" w:sz="4" w:space="0" w:color="024E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EA2"/>
          <w:left w:val="nil"/>
        </w:tcBorders>
      </w:tcPr>
    </w:tblStylePr>
    <w:tblStylePr w:type="swCell">
      <w:tblPr/>
      <w:tcPr>
        <w:tcBorders>
          <w:top w:val="double" w:sz="4" w:space="0" w:color="024EA2"/>
          <w:right w:val="nil"/>
        </w:tcBorders>
      </w:tcPr>
    </w:tblStylePr>
  </w:style>
  <w:style w:type="table" w:customStyle="1" w:styleId="Tabellagriglia4-colore51">
    <w:name w:val="Tabella griglia 4 - colore 51"/>
    <w:basedOn w:val="Tabellanormale"/>
    <w:uiPriority w:val="49"/>
    <w:rsid w:val="00F452C9"/>
    <w:rPr>
      <w:rFonts w:ascii="Calibri" w:eastAsia="Calibri" w:hAnsi="Calibri"/>
      <w:sz w:val="18"/>
      <w:szCs w:val="24"/>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color w:val="FFFFFF"/>
      </w:rPr>
      <w:tblPr/>
      <w:tcPr>
        <w:tcBorders>
          <w:top w:val="single" w:sz="4" w:space="0" w:color="024EA2"/>
          <w:left w:val="single" w:sz="4" w:space="0" w:color="024EA2"/>
          <w:bottom w:val="single" w:sz="4" w:space="0" w:color="024EA2"/>
          <w:right w:val="single" w:sz="4" w:space="0" w:color="024EA2"/>
          <w:insideH w:val="nil"/>
          <w:insideV w:val="nil"/>
        </w:tcBorders>
        <w:shd w:val="clear" w:color="auto" w:fill="024EA2"/>
      </w:tcPr>
    </w:tblStylePr>
    <w:tblStylePr w:type="lastRow">
      <w:rPr>
        <w:b/>
        <w:bCs/>
      </w:rPr>
      <w:tblPr/>
      <w:tcPr>
        <w:tcBorders>
          <w:top w:val="double" w:sz="4" w:space="0" w:color="024EA2"/>
        </w:tcBorders>
      </w:tcPr>
    </w:tblStylePr>
    <w:tblStylePr w:type="firstCol">
      <w:rPr>
        <w:b/>
        <w:bCs/>
      </w:rPr>
    </w:tblStylePr>
    <w:tblStylePr w:type="lastCol">
      <w:rPr>
        <w:b/>
        <w:bCs/>
      </w:rPr>
    </w:tblStylePr>
    <w:tblStylePr w:type="band1Vert">
      <w:tblPr/>
      <w:tcPr>
        <w:shd w:val="clear" w:color="auto" w:fill="BADAFE"/>
      </w:tcPr>
    </w:tblStylePr>
    <w:tblStylePr w:type="band1Horz">
      <w:tblPr/>
      <w:tcPr>
        <w:shd w:val="clear" w:color="auto" w:fill="BADAFE"/>
      </w:tcPr>
    </w:tblStylePr>
  </w:style>
  <w:style w:type="table" w:customStyle="1" w:styleId="Tabellasemplice51">
    <w:name w:val="Tabella semplice 51"/>
    <w:basedOn w:val="Tabellanormale"/>
    <w:uiPriority w:val="45"/>
    <w:rsid w:val="00F452C9"/>
    <w:rPr>
      <w:rFonts w:ascii="Calibri" w:eastAsia="Calibri" w:hAnsi="Calibri"/>
      <w:sz w:val="24"/>
      <w:szCs w:val="24"/>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Carattere">
    <w:name w:val="Titolo Carattere"/>
    <w:basedOn w:val="Carpredefinitoparagrafo"/>
    <w:link w:val="Titolo"/>
    <w:uiPriority w:val="10"/>
    <w:rsid w:val="00F452C9"/>
    <w:rPr>
      <w:i/>
      <w:sz w:val="26"/>
    </w:rPr>
  </w:style>
  <w:style w:type="paragraph" w:styleId="Nessunaspaziatura">
    <w:name w:val="No Spacing"/>
    <w:uiPriority w:val="1"/>
    <w:qFormat/>
    <w:rsid w:val="00F452C9"/>
    <w:pPr>
      <w:jc w:val="both"/>
    </w:pPr>
    <w:rPr>
      <w:rFonts w:ascii="Calibri" w:eastAsia="Calibri" w:hAnsi="Calibri"/>
      <w:sz w:val="22"/>
      <w:szCs w:val="24"/>
      <w:lang w:eastAsia="en-US"/>
    </w:rPr>
  </w:style>
  <w:style w:type="character" w:customStyle="1" w:styleId="Menzionenonrisolta2">
    <w:name w:val="Menzione non risolta2"/>
    <w:basedOn w:val="Carpredefinitoparagrafo"/>
    <w:uiPriority w:val="99"/>
    <w:semiHidden/>
    <w:unhideWhenUsed/>
    <w:rsid w:val="00F452C9"/>
    <w:rPr>
      <w:color w:val="605E5C"/>
      <w:shd w:val="clear" w:color="auto" w:fill="E1DFDD"/>
    </w:rPr>
  </w:style>
  <w:style w:type="table" w:customStyle="1" w:styleId="Grigliachiara-Colore11">
    <w:name w:val="Griglia chiara - Colore 11"/>
    <w:basedOn w:val="Tabellanormale"/>
    <w:uiPriority w:val="62"/>
    <w:rsid w:val="00F452C9"/>
    <w:rPr>
      <w:rFonts w:ascii="Calibri" w:eastAsia="Calibri" w:hAnsi="Calibri"/>
      <w:sz w:val="24"/>
      <w:szCs w:val="24"/>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msonormal0">
    <w:name w:val="msonormal"/>
    <w:basedOn w:val="Normale"/>
    <w:rsid w:val="00F452C9"/>
    <w:pPr>
      <w:spacing w:before="100" w:beforeAutospacing="1" w:after="100" w:afterAutospacing="1"/>
      <w:jc w:val="left"/>
    </w:pPr>
    <w:rPr>
      <w:szCs w:val="24"/>
    </w:rPr>
  </w:style>
  <w:style w:type="paragraph" w:customStyle="1" w:styleId="xl191">
    <w:name w:val="xl191"/>
    <w:basedOn w:val="Normale"/>
    <w:rsid w:val="00F452C9"/>
    <w:pPr>
      <w:spacing w:before="100" w:beforeAutospacing="1" w:after="100" w:afterAutospacing="1"/>
      <w:jc w:val="left"/>
    </w:pPr>
    <w:rPr>
      <w:color w:val="135B3D"/>
      <w:szCs w:val="24"/>
    </w:rPr>
  </w:style>
  <w:style w:type="paragraph" w:customStyle="1" w:styleId="xl192">
    <w:name w:val="xl192"/>
    <w:basedOn w:val="Normale"/>
    <w:rsid w:val="00F452C9"/>
    <w:pPr>
      <w:spacing w:before="100" w:beforeAutospacing="1" w:after="100" w:afterAutospacing="1"/>
      <w:jc w:val="left"/>
    </w:pPr>
    <w:rPr>
      <w:szCs w:val="24"/>
    </w:rPr>
  </w:style>
  <w:style w:type="paragraph" w:customStyle="1" w:styleId="xl193">
    <w:name w:val="xl193"/>
    <w:basedOn w:val="Normale"/>
    <w:rsid w:val="00F452C9"/>
    <w:pPr>
      <w:spacing w:before="100" w:beforeAutospacing="1" w:after="100" w:afterAutospacing="1"/>
      <w:jc w:val="right"/>
      <w:textAlignment w:val="center"/>
    </w:pPr>
    <w:rPr>
      <w:color w:val="066686"/>
      <w:sz w:val="28"/>
      <w:szCs w:val="28"/>
    </w:rPr>
  </w:style>
  <w:style w:type="paragraph" w:customStyle="1" w:styleId="xl194">
    <w:name w:val="xl194"/>
    <w:basedOn w:val="Normale"/>
    <w:rsid w:val="00F452C9"/>
    <w:pPr>
      <w:shd w:val="clear" w:color="000000" w:fill="29B67A"/>
      <w:spacing w:before="100" w:beforeAutospacing="1" w:after="100" w:afterAutospacing="1"/>
      <w:jc w:val="right"/>
      <w:textAlignment w:val="top"/>
    </w:pPr>
    <w:rPr>
      <w:b/>
      <w:bCs/>
      <w:color w:val="FFFFFF"/>
      <w:sz w:val="17"/>
      <w:szCs w:val="17"/>
    </w:rPr>
  </w:style>
  <w:style w:type="paragraph" w:customStyle="1" w:styleId="xl195">
    <w:name w:val="xl195"/>
    <w:basedOn w:val="Normale"/>
    <w:rsid w:val="00F452C9"/>
    <w:pPr>
      <w:spacing w:before="100" w:beforeAutospacing="1" w:after="100" w:afterAutospacing="1"/>
      <w:jc w:val="right"/>
      <w:textAlignment w:val="top"/>
    </w:pPr>
    <w:rPr>
      <w:color w:val="262626"/>
      <w:sz w:val="17"/>
      <w:szCs w:val="17"/>
    </w:rPr>
  </w:style>
  <w:style w:type="paragraph" w:customStyle="1" w:styleId="xl196">
    <w:name w:val="xl196"/>
    <w:basedOn w:val="Normale"/>
    <w:rsid w:val="00F452C9"/>
    <w:pPr>
      <w:spacing w:before="100" w:beforeAutospacing="1" w:after="100" w:afterAutospacing="1"/>
      <w:jc w:val="right"/>
      <w:textAlignment w:val="top"/>
    </w:pPr>
    <w:rPr>
      <w:b/>
      <w:bCs/>
      <w:color w:val="024EA2"/>
      <w:sz w:val="17"/>
      <w:szCs w:val="17"/>
    </w:rPr>
  </w:style>
  <w:style w:type="paragraph" w:customStyle="1" w:styleId="xl197">
    <w:name w:val="xl197"/>
    <w:basedOn w:val="Normale"/>
    <w:rsid w:val="00F452C9"/>
    <w:pPr>
      <w:spacing w:before="100" w:beforeAutospacing="1" w:after="100" w:afterAutospacing="1"/>
      <w:jc w:val="left"/>
    </w:pPr>
    <w:rPr>
      <w:color w:val="066686"/>
      <w:szCs w:val="24"/>
    </w:rPr>
  </w:style>
  <w:style w:type="paragraph" w:customStyle="1" w:styleId="xl198">
    <w:name w:val="xl198"/>
    <w:basedOn w:val="Normale"/>
    <w:rsid w:val="00F452C9"/>
    <w:pPr>
      <w:spacing w:before="100" w:beforeAutospacing="1" w:after="100" w:afterAutospacing="1"/>
      <w:jc w:val="right"/>
      <w:textAlignment w:val="center"/>
    </w:pPr>
    <w:rPr>
      <w:color w:val="066686"/>
      <w:sz w:val="28"/>
      <w:szCs w:val="28"/>
    </w:rPr>
  </w:style>
  <w:style w:type="paragraph" w:customStyle="1" w:styleId="xl199">
    <w:name w:val="xl199"/>
    <w:basedOn w:val="Normale"/>
    <w:rsid w:val="00F452C9"/>
    <w:pPr>
      <w:spacing w:before="100" w:beforeAutospacing="1" w:after="100" w:afterAutospacing="1"/>
      <w:jc w:val="left"/>
    </w:pPr>
    <w:rPr>
      <w:color w:val="066686"/>
      <w:sz w:val="18"/>
      <w:szCs w:val="18"/>
    </w:rPr>
  </w:style>
  <w:style w:type="paragraph" w:customStyle="1" w:styleId="xl200">
    <w:name w:val="xl200"/>
    <w:basedOn w:val="Normale"/>
    <w:rsid w:val="00F452C9"/>
    <w:pPr>
      <w:spacing w:before="100" w:beforeAutospacing="1" w:after="100" w:afterAutospacing="1"/>
      <w:jc w:val="left"/>
    </w:pPr>
    <w:rPr>
      <w:color w:val="135B3D"/>
      <w:sz w:val="18"/>
      <w:szCs w:val="18"/>
    </w:rPr>
  </w:style>
  <w:style w:type="paragraph" w:customStyle="1" w:styleId="xl201">
    <w:name w:val="xl201"/>
    <w:basedOn w:val="Normale"/>
    <w:rsid w:val="00F452C9"/>
    <w:pPr>
      <w:spacing w:before="100" w:beforeAutospacing="1" w:after="100" w:afterAutospacing="1"/>
      <w:jc w:val="left"/>
    </w:pPr>
    <w:rPr>
      <w:color w:val="066686"/>
      <w:sz w:val="18"/>
      <w:szCs w:val="18"/>
    </w:rPr>
  </w:style>
  <w:style w:type="paragraph" w:customStyle="1" w:styleId="xl202">
    <w:name w:val="xl202"/>
    <w:basedOn w:val="Normale"/>
    <w:rsid w:val="00F452C9"/>
    <w:pPr>
      <w:spacing w:before="100" w:beforeAutospacing="1" w:after="100" w:afterAutospacing="1"/>
      <w:jc w:val="left"/>
    </w:pPr>
    <w:rPr>
      <w:sz w:val="20"/>
    </w:rPr>
  </w:style>
  <w:style w:type="paragraph" w:customStyle="1" w:styleId="xl203">
    <w:name w:val="xl203"/>
    <w:basedOn w:val="Normale"/>
    <w:rsid w:val="00F452C9"/>
    <w:pPr>
      <w:spacing w:before="100" w:beforeAutospacing="1" w:after="100" w:afterAutospacing="1"/>
      <w:jc w:val="left"/>
      <w:textAlignment w:val="top"/>
    </w:pPr>
    <w:rPr>
      <w:b/>
      <w:bCs/>
      <w:color w:val="135B3D"/>
      <w:sz w:val="20"/>
    </w:rPr>
  </w:style>
  <w:style w:type="paragraph" w:customStyle="1" w:styleId="xl204">
    <w:name w:val="xl204"/>
    <w:basedOn w:val="Normale"/>
    <w:rsid w:val="00F452C9"/>
    <w:pPr>
      <w:spacing w:before="100" w:beforeAutospacing="1" w:after="100" w:afterAutospacing="1"/>
      <w:jc w:val="left"/>
      <w:textAlignment w:val="top"/>
    </w:pPr>
    <w:rPr>
      <w:color w:val="404040"/>
      <w:sz w:val="18"/>
      <w:szCs w:val="18"/>
    </w:rPr>
  </w:style>
  <w:style w:type="paragraph" w:customStyle="1" w:styleId="xl205">
    <w:name w:val="xl205"/>
    <w:basedOn w:val="Normale"/>
    <w:rsid w:val="00F452C9"/>
    <w:pPr>
      <w:spacing w:before="100" w:beforeAutospacing="1" w:after="100" w:afterAutospacing="1"/>
      <w:jc w:val="right"/>
      <w:textAlignment w:val="top"/>
    </w:pPr>
    <w:rPr>
      <w:color w:val="404040"/>
      <w:sz w:val="20"/>
    </w:rPr>
  </w:style>
  <w:style w:type="paragraph" w:customStyle="1" w:styleId="xl206">
    <w:name w:val="xl206"/>
    <w:basedOn w:val="Normale"/>
    <w:rsid w:val="00F452C9"/>
    <w:pPr>
      <w:spacing w:before="100" w:beforeAutospacing="1" w:after="100" w:afterAutospacing="1"/>
      <w:jc w:val="left"/>
      <w:textAlignment w:val="top"/>
    </w:pPr>
    <w:rPr>
      <w:b/>
      <w:bCs/>
      <w:sz w:val="20"/>
    </w:rPr>
  </w:style>
  <w:style w:type="paragraph" w:customStyle="1" w:styleId="xl207">
    <w:name w:val="xl207"/>
    <w:basedOn w:val="Normale"/>
    <w:rsid w:val="00F452C9"/>
    <w:pPr>
      <w:spacing w:before="100" w:beforeAutospacing="1" w:after="100" w:afterAutospacing="1"/>
      <w:jc w:val="left"/>
      <w:textAlignment w:val="top"/>
    </w:pPr>
    <w:rPr>
      <w:color w:val="6B9F25"/>
      <w:sz w:val="20"/>
    </w:rPr>
  </w:style>
  <w:style w:type="paragraph" w:customStyle="1" w:styleId="xl208">
    <w:name w:val="xl208"/>
    <w:basedOn w:val="Normale"/>
    <w:rsid w:val="00F452C9"/>
    <w:pPr>
      <w:spacing w:before="100" w:beforeAutospacing="1" w:after="100" w:afterAutospacing="1"/>
      <w:jc w:val="left"/>
      <w:textAlignment w:val="top"/>
    </w:pPr>
    <w:rPr>
      <w:sz w:val="20"/>
    </w:rPr>
  </w:style>
  <w:style w:type="paragraph" w:customStyle="1" w:styleId="xl209">
    <w:name w:val="xl209"/>
    <w:basedOn w:val="Normale"/>
    <w:rsid w:val="00F452C9"/>
    <w:pPr>
      <w:spacing w:before="100" w:beforeAutospacing="1" w:after="100" w:afterAutospacing="1"/>
      <w:jc w:val="left"/>
      <w:textAlignment w:val="center"/>
    </w:pPr>
    <w:rPr>
      <w:color w:val="6B9F25"/>
      <w:sz w:val="20"/>
    </w:rPr>
  </w:style>
  <w:style w:type="paragraph" w:customStyle="1" w:styleId="xl210">
    <w:name w:val="xl210"/>
    <w:basedOn w:val="Normale"/>
    <w:rsid w:val="00F452C9"/>
    <w:pPr>
      <w:spacing w:before="100" w:beforeAutospacing="1" w:after="100" w:afterAutospacing="1"/>
      <w:jc w:val="left"/>
      <w:textAlignment w:val="top"/>
    </w:pPr>
    <w:rPr>
      <w:sz w:val="18"/>
      <w:szCs w:val="18"/>
    </w:rPr>
  </w:style>
  <w:style w:type="paragraph" w:customStyle="1" w:styleId="xl211">
    <w:name w:val="xl211"/>
    <w:basedOn w:val="Normale"/>
    <w:rsid w:val="00F452C9"/>
    <w:pPr>
      <w:spacing w:before="100" w:beforeAutospacing="1" w:after="100" w:afterAutospacing="1"/>
      <w:jc w:val="left"/>
      <w:textAlignment w:val="top"/>
    </w:pPr>
    <w:rPr>
      <w:szCs w:val="24"/>
    </w:rPr>
  </w:style>
  <w:style w:type="paragraph" w:customStyle="1" w:styleId="xl212">
    <w:name w:val="xl212"/>
    <w:basedOn w:val="Normale"/>
    <w:rsid w:val="00F452C9"/>
    <w:pPr>
      <w:spacing w:before="100" w:beforeAutospacing="1" w:after="100" w:afterAutospacing="1"/>
      <w:jc w:val="left"/>
      <w:textAlignment w:val="top"/>
    </w:pPr>
    <w:rPr>
      <w:b/>
      <w:bCs/>
      <w:color w:val="135B3D"/>
      <w:szCs w:val="24"/>
    </w:rPr>
  </w:style>
  <w:style w:type="paragraph" w:customStyle="1" w:styleId="xl213">
    <w:name w:val="xl213"/>
    <w:basedOn w:val="Normale"/>
    <w:rsid w:val="00F452C9"/>
    <w:pPr>
      <w:spacing w:before="100" w:beforeAutospacing="1" w:after="100" w:afterAutospacing="1"/>
      <w:jc w:val="left"/>
    </w:pPr>
    <w:rPr>
      <w:b/>
      <w:bCs/>
      <w:color w:val="135B3D"/>
      <w:szCs w:val="24"/>
    </w:rPr>
  </w:style>
  <w:style w:type="paragraph" w:customStyle="1" w:styleId="xl214">
    <w:name w:val="xl214"/>
    <w:basedOn w:val="Normale"/>
    <w:rsid w:val="00F452C9"/>
    <w:pPr>
      <w:spacing w:before="100" w:beforeAutospacing="1" w:after="100" w:afterAutospacing="1"/>
      <w:jc w:val="left"/>
    </w:pPr>
    <w:rPr>
      <w:b/>
      <w:bCs/>
      <w:color w:val="135B3D"/>
      <w:sz w:val="18"/>
      <w:szCs w:val="18"/>
    </w:rPr>
  </w:style>
  <w:style w:type="paragraph" w:customStyle="1" w:styleId="xl215">
    <w:name w:val="xl215"/>
    <w:basedOn w:val="Normale"/>
    <w:rsid w:val="00F452C9"/>
    <w:pPr>
      <w:shd w:val="clear" w:color="000000" w:fill="29B67A"/>
      <w:spacing w:before="100" w:beforeAutospacing="1" w:after="100" w:afterAutospacing="1"/>
      <w:jc w:val="right"/>
    </w:pPr>
    <w:rPr>
      <w:b/>
      <w:bCs/>
      <w:color w:val="FFFFFF"/>
      <w:szCs w:val="24"/>
    </w:rPr>
  </w:style>
  <w:style w:type="paragraph" w:customStyle="1" w:styleId="xl216">
    <w:name w:val="xl216"/>
    <w:basedOn w:val="Normale"/>
    <w:rsid w:val="00F452C9"/>
    <w:pPr>
      <w:shd w:val="clear" w:color="000000" w:fill="29B67A"/>
      <w:spacing w:before="100" w:beforeAutospacing="1" w:after="100" w:afterAutospacing="1"/>
      <w:jc w:val="right"/>
    </w:pPr>
    <w:rPr>
      <w:b/>
      <w:bCs/>
      <w:color w:val="FFFFFF"/>
      <w:sz w:val="18"/>
      <w:szCs w:val="18"/>
    </w:rPr>
  </w:style>
  <w:style w:type="paragraph" w:customStyle="1" w:styleId="xl217">
    <w:name w:val="xl217"/>
    <w:basedOn w:val="Normale"/>
    <w:rsid w:val="00F452C9"/>
    <w:pPr>
      <w:spacing w:before="100" w:beforeAutospacing="1" w:after="100" w:afterAutospacing="1"/>
      <w:jc w:val="left"/>
    </w:pPr>
    <w:rPr>
      <w:color w:val="262626"/>
      <w:sz w:val="17"/>
      <w:szCs w:val="17"/>
    </w:rPr>
  </w:style>
  <w:style w:type="paragraph" w:customStyle="1" w:styleId="xl218">
    <w:name w:val="xl218"/>
    <w:basedOn w:val="Normale"/>
    <w:rsid w:val="00F452C9"/>
    <w:pPr>
      <w:spacing w:before="100" w:beforeAutospacing="1" w:after="100" w:afterAutospacing="1"/>
      <w:jc w:val="left"/>
      <w:textAlignment w:val="top"/>
    </w:pPr>
    <w:rPr>
      <w:b/>
      <w:bCs/>
      <w:color w:val="262626"/>
      <w:sz w:val="17"/>
      <w:szCs w:val="17"/>
    </w:rPr>
  </w:style>
  <w:style w:type="paragraph" w:customStyle="1" w:styleId="xl219">
    <w:name w:val="xl219"/>
    <w:basedOn w:val="Normale"/>
    <w:rsid w:val="00F452C9"/>
    <w:pPr>
      <w:spacing w:before="100" w:beforeAutospacing="1" w:after="100" w:afterAutospacing="1"/>
      <w:jc w:val="left"/>
      <w:textAlignment w:val="top"/>
    </w:pPr>
    <w:rPr>
      <w:color w:val="262626"/>
      <w:sz w:val="17"/>
      <w:szCs w:val="17"/>
    </w:rPr>
  </w:style>
  <w:style w:type="paragraph" w:customStyle="1" w:styleId="xl220">
    <w:name w:val="xl220"/>
    <w:basedOn w:val="Normale"/>
    <w:rsid w:val="00F452C9"/>
    <w:pPr>
      <w:spacing w:before="100" w:beforeAutospacing="1" w:after="100" w:afterAutospacing="1"/>
      <w:jc w:val="right"/>
      <w:textAlignment w:val="top"/>
    </w:pPr>
    <w:rPr>
      <w:color w:val="262626"/>
      <w:sz w:val="17"/>
      <w:szCs w:val="17"/>
    </w:rPr>
  </w:style>
  <w:style w:type="paragraph" w:customStyle="1" w:styleId="xl221">
    <w:name w:val="xl221"/>
    <w:basedOn w:val="Normale"/>
    <w:rsid w:val="00F452C9"/>
    <w:pPr>
      <w:pBdr>
        <w:bottom w:val="single" w:sz="4" w:space="0" w:color="339966"/>
      </w:pBdr>
      <w:spacing w:before="100" w:beforeAutospacing="1" w:after="100" w:afterAutospacing="1"/>
      <w:jc w:val="left"/>
    </w:pPr>
    <w:rPr>
      <w:b/>
      <w:bCs/>
      <w:color w:val="024EA2"/>
      <w:sz w:val="17"/>
      <w:szCs w:val="17"/>
    </w:rPr>
  </w:style>
  <w:style w:type="paragraph" w:customStyle="1" w:styleId="xl222">
    <w:name w:val="xl222"/>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3">
    <w:name w:val="xl223"/>
    <w:basedOn w:val="Normale"/>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4">
    <w:name w:val="xl224"/>
    <w:basedOn w:val="Normale"/>
    <w:rsid w:val="00F452C9"/>
    <w:pPr>
      <w:spacing w:before="100" w:beforeAutospacing="1" w:after="100" w:afterAutospacing="1"/>
      <w:jc w:val="left"/>
    </w:pPr>
    <w:rPr>
      <w:color w:val="024EA2"/>
      <w:sz w:val="17"/>
      <w:szCs w:val="17"/>
    </w:rPr>
  </w:style>
  <w:style w:type="paragraph" w:customStyle="1" w:styleId="xl225">
    <w:name w:val="xl225"/>
    <w:basedOn w:val="Normale"/>
    <w:rsid w:val="00F452C9"/>
    <w:pPr>
      <w:spacing w:before="100" w:beforeAutospacing="1" w:after="100" w:afterAutospacing="1"/>
      <w:jc w:val="left"/>
    </w:pPr>
    <w:rPr>
      <w:b/>
      <w:bCs/>
      <w:color w:val="024EA2"/>
      <w:sz w:val="17"/>
      <w:szCs w:val="17"/>
    </w:rPr>
  </w:style>
  <w:style w:type="paragraph" w:customStyle="1" w:styleId="xl226">
    <w:name w:val="xl226"/>
    <w:basedOn w:val="Normale"/>
    <w:rsid w:val="00F452C9"/>
    <w:pPr>
      <w:spacing w:before="100" w:beforeAutospacing="1" w:after="100" w:afterAutospacing="1"/>
      <w:jc w:val="left"/>
      <w:textAlignment w:val="top"/>
    </w:pPr>
    <w:rPr>
      <w:b/>
      <w:bCs/>
      <w:color w:val="024EA2"/>
      <w:sz w:val="17"/>
      <w:szCs w:val="17"/>
    </w:rPr>
  </w:style>
  <w:style w:type="paragraph" w:customStyle="1" w:styleId="xl227">
    <w:name w:val="xl227"/>
    <w:basedOn w:val="Normale"/>
    <w:rsid w:val="00F452C9"/>
    <w:pPr>
      <w:spacing w:before="100" w:beforeAutospacing="1" w:after="100" w:afterAutospacing="1"/>
      <w:jc w:val="right"/>
      <w:textAlignment w:val="top"/>
    </w:pPr>
    <w:rPr>
      <w:b/>
      <w:bCs/>
      <w:color w:val="024EA2"/>
      <w:sz w:val="17"/>
      <w:szCs w:val="17"/>
    </w:rPr>
  </w:style>
  <w:style w:type="paragraph" w:customStyle="1" w:styleId="xl228">
    <w:name w:val="xl228"/>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29">
    <w:name w:val="xl229"/>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0">
    <w:name w:val="xl230"/>
    <w:basedOn w:val="Normale"/>
    <w:rsid w:val="00F452C9"/>
    <w:pPr>
      <w:pBdr>
        <w:bottom w:val="single" w:sz="4" w:space="0" w:color="auto"/>
      </w:pBdr>
      <w:spacing w:before="100" w:beforeAutospacing="1" w:after="100" w:afterAutospacing="1"/>
      <w:jc w:val="right"/>
    </w:pPr>
    <w:rPr>
      <w:color w:val="262626"/>
      <w:sz w:val="18"/>
      <w:szCs w:val="18"/>
    </w:rPr>
  </w:style>
  <w:style w:type="paragraph" w:customStyle="1" w:styleId="xl231">
    <w:name w:val="xl231"/>
    <w:basedOn w:val="Normale"/>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2">
    <w:name w:val="xl232"/>
    <w:basedOn w:val="Normale"/>
    <w:rsid w:val="00F452C9"/>
    <w:pPr>
      <w:pBdr>
        <w:bottom w:val="single" w:sz="4" w:space="0" w:color="29B67A"/>
      </w:pBdr>
      <w:spacing w:before="100" w:beforeAutospacing="1" w:after="100" w:afterAutospacing="1"/>
      <w:jc w:val="left"/>
    </w:pPr>
    <w:rPr>
      <w:color w:val="135B3D"/>
      <w:sz w:val="18"/>
      <w:szCs w:val="18"/>
    </w:rPr>
  </w:style>
  <w:style w:type="paragraph" w:customStyle="1" w:styleId="xl233">
    <w:name w:val="xl233"/>
    <w:basedOn w:val="Normale"/>
    <w:rsid w:val="00F452C9"/>
    <w:pPr>
      <w:pBdr>
        <w:bottom w:val="single" w:sz="4" w:space="0" w:color="29B67A"/>
      </w:pBdr>
      <w:spacing w:before="100" w:beforeAutospacing="1" w:after="100" w:afterAutospacing="1"/>
      <w:jc w:val="left"/>
    </w:pPr>
    <w:rPr>
      <w:sz w:val="20"/>
    </w:rPr>
  </w:style>
  <w:style w:type="paragraph" w:customStyle="1" w:styleId="xl234">
    <w:name w:val="xl234"/>
    <w:basedOn w:val="Normale"/>
    <w:rsid w:val="00F452C9"/>
    <w:pPr>
      <w:pBdr>
        <w:top w:val="single" w:sz="4" w:space="0" w:color="29B67A"/>
      </w:pBdr>
      <w:spacing w:before="100" w:beforeAutospacing="1" w:after="100" w:afterAutospacing="1"/>
      <w:jc w:val="left"/>
      <w:textAlignment w:val="top"/>
    </w:pPr>
    <w:rPr>
      <w:color w:val="262626"/>
      <w:sz w:val="16"/>
      <w:szCs w:val="16"/>
    </w:rPr>
  </w:style>
  <w:style w:type="paragraph" w:customStyle="1" w:styleId="xl235">
    <w:name w:val="xl235"/>
    <w:basedOn w:val="Normale"/>
    <w:rsid w:val="00F452C9"/>
    <w:pPr>
      <w:spacing w:before="100" w:beforeAutospacing="1" w:after="100" w:afterAutospacing="1"/>
      <w:jc w:val="right"/>
      <w:textAlignment w:val="top"/>
    </w:pPr>
    <w:rPr>
      <w:i/>
      <w:iCs/>
      <w:color w:val="262626"/>
      <w:sz w:val="16"/>
      <w:szCs w:val="16"/>
    </w:rPr>
  </w:style>
  <w:style w:type="paragraph" w:customStyle="1" w:styleId="xl236">
    <w:name w:val="xl236"/>
    <w:basedOn w:val="Normale"/>
    <w:rsid w:val="00F452C9"/>
    <w:pPr>
      <w:spacing w:before="100" w:beforeAutospacing="1" w:after="100" w:afterAutospacing="1"/>
      <w:textAlignment w:val="top"/>
    </w:pPr>
    <w:rPr>
      <w:b/>
      <w:bCs/>
      <w:color w:val="262626"/>
      <w:sz w:val="18"/>
      <w:szCs w:val="18"/>
    </w:rPr>
  </w:style>
  <w:style w:type="paragraph" w:customStyle="1" w:styleId="xl237">
    <w:name w:val="xl237"/>
    <w:basedOn w:val="Normale"/>
    <w:rsid w:val="00F452C9"/>
    <w:pPr>
      <w:spacing w:before="100" w:beforeAutospacing="1" w:after="100" w:afterAutospacing="1"/>
      <w:textAlignment w:val="top"/>
    </w:pPr>
    <w:rPr>
      <w:b/>
      <w:bCs/>
      <w:color w:val="262626"/>
      <w:sz w:val="18"/>
      <w:szCs w:val="18"/>
    </w:rPr>
  </w:style>
  <w:style w:type="paragraph" w:customStyle="1" w:styleId="xl238">
    <w:name w:val="xl238"/>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39">
    <w:name w:val="xl239"/>
    <w:basedOn w:val="Normale"/>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40">
    <w:name w:val="xl240"/>
    <w:basedOn w:val="Normale"/>
    <w:rsid w:val="00F452C9"/>
    <w:pPr>
      <w:spacing w:before="100" w:beforeAutospacing="1" w:after="100" w:afterAutospacing="1"/>
      <w:jc w:val="left"/>
      <w:textAlignment w:val="center"/>
    </w:pPr>
    <w:rPr>
      <w:color w:val="066686"/>
      <w:sz w:val="28"/>
      <w:szCs w:val="28"/>
    </w:rPr>
  </w:style>
  <w:style w:type="paragraph" w:customStyle="1" w:styleId="xl241">
    <w:name w:val="xl241"/>
    <w:basedOn w:val="Normale"/>
    <w:rsid w:val="00F452C9"/>
    <w:pPr>
      <w:shd w:val="clear" w:color="000000" w:fill="29B67A"/>
      <w:spacing w:before="100" w:beforeAutospacing="1" w:after="100" w:afterAutospacing="1"/>
      <w:jc w:val="right"/>
      <w:textAlignment w:val="top"/>
    </w:pPr>
    <w:rPr>
      <w:b/>
      <w:bCs/>
      <w:color w:val="FFFFFF"/>
      <w:sz w:val="20"/>
    </w:rPr>
  </w:style>
  <w:style w:type="paragraph" w:customStyle="1" w:styleId="TableParagraph">
    <w:name w:val="Table Paragraph"/>
    <w:basedOn w:val="Normale"/>
    <w:uiPriority w:val="1"/>
    <w:qFormat/>
    <w:rsid w:val="00F452C9"/>
    <w:pPr>
      <w:widowControl w:val="0"/>
      <w:autoSpaceDE w:val="0"/>
      <w:autoSpaceDN w:val="0"/>
      <w:jc w:val="right"/>
    </w:pPr>
    <w:rPr>
      <w:rFonts w:ascii="Calibri" w:hAnsi="Calibri" w:cs="Calibri"/>
      <w:sz w:val="22"/>
      <w:szCs w:val="22"/>
      <w:lang w:eastAsia="en-US"/>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basedOn w:val="Carpredefinitoparagrafo"/>
    <w:link w:val="Corpotesto"/>
    <w:uiPriority w:val="1"/>
    <w:rsid w:val="00F452C9"/>
    <w:rPr>
      <w:sz w:val="28"/>
    </w:rPr>
  </w:style>
  <w:style w:type="paragraph" w:customStyle="1" w:styleId="desk-menu-item">
    <w:name w:val="desk-menu-item"/>
    <w:basedOn w:val="Normale"/>
    <w:rsid w:val="00F452C9"/>
    <w:pPr>
      <w:spacing w:before="100" w:beforeAutospacing="1" w:after="100" w:afterAutospacing="1"/>
      <w:jc w:val="left"/>
    </w:pPr>
    <w:rPr>
      <w:szCs w:val="24"/>
    </w:rPr>
  </w:style>
  <w:style w:type="character" w:customStyle="1" w:styleId="UnresolvedMention1">
    <w:name w:val="Unresolved Mention1"/>
    <w:basedOn w:val="Carpredefinitoparagrafo"/>
    <w:uiPriority w:val="99"/>
    <w:semiHidden/>
    <w:unhideWhenUsed/>
    <w:rsid w:val="00F452C9"/>
    <w:rPr>
      <w:color w:val="605E5C"/>
      <w:shd w:val="clear" w:color="auto" w:fill="E1DFDD"/>
    </w:rPr>
  </w:style>
  <w:style w:type="character" w:customStyle="1" w:styleId="fontstyle01">
    <w:name w:val="fontstyle01"/>
    <w:basedOn w:val="Carpredefinitoparagrafo"/>
    <w:rsid w:val="00F452C9"/>
    <w:rPr>
      <w:rFonts w:ascii="Calibri-Italic" w:hAnsi="Calibri-Italic" w:hint="default"/>
      <w:b w:val="0"/>
      <w:bCs w:val="0"/>
      <w:i/>
      <w:iCs/>
      <w:color w:val="000000"/>
      <w:sz w:val="18"/>
      <w:szCs w:val="18"/>
    </w:rPr>
  </w:style>
  <w:style w:type="paragraph" w:customStyle="1" w:styleId="TITOLO10">
    <w:name w:val="TITOLO 1"/>
    <w:basedOn w:val="Normale"/>
    <w:link w:val="TITOLO1Carattere0"/>
    <w:qFormat/>
    <w:rsid w:val="00F452C9"/>
    <w:pPr>
      <w:jc w:val="left"/>
    </w:pPr>
    <w:rPr>
      <w:rFonts w:eastAsia="Calibri"/>
      <w:szCs w:val="24"/>
    </w:rPr>
  </w:style>
  <w:style w:type="character" w:customStyle="1" w:styleId="TITOLO1Carattere0">
    <w:name w:val="TITOLO 1 Carattere"/>
    <w:basedOn w:val="Carpredefinitoparagrafo"/>
    <w:link w:val="TITOLO10"/>
    <w:rsid w:val="00F452C9"/>
    <w:rPr>
      <w:rFonts w:eastAsia="Calibri"/>
      <w:sz w:val="24"/>
      <w:szCs w:val="24"/>
    </w:rPr>
  </w:style>
  <w:style w:type="character" w:styleId="Collegamentovisitato">
    <w:name w:val="FollowedHyperlink"/>
    <w:basedOn w:val="Carpredefinitoparagrafo"/>
    <w:uiPriority w:val="99"/>
    <w:semiHidden/>
    <w:unhideWhenUsed/>
    <w:rsid w:val="00F452C9"/>
    <w:rPr>
      <w:color w:val="954F72" w:themeColor="followedHyperlink"/>
      <w:u w:val="single"/>
    </w:rPr>
  </w:style>
  <w:style w:type="character" w:styleId="Titolodellibro">
    <w:name w:val="Book Title"/>
    <w:basedOn w:val="Carpredefinitoparagrafo"/>
    <w:uiPriority w:val="33"/>
    <w:qFormat/>
    <w:rsid w:val="00F452C9"/>
    <w:rPr>
      <w:b/>
      <w:bCs/>
      <w:i/>
      <w:iCs/>
      <w:spacing w:val="5"/>
    </w:rPr>
  </w:style>
  <w:style w:type="character" w:customStyle="1" w:styleId="Menzionenonrisolta3">
    <w:name w:val="Menzione non risolta3"/>
    <w:basedOn w:val="Carpredefinitoparagrafo"/>
    <w:uiPriority w:val="99"/>
    <w:semiHidden/>
    <w:unhideWhenUsed/>
    <w:rsid w:val="0004145D"/>
    <w:rPr>
      <w:color w:val="605E5C"/>
      <w:shd w:val="clear" w:color="auto" w:fill="E1DFDD"/>
    </w:rPr>
  </w:style>
  <w:style w:type="character" w:styleId="Menzionenonrisolta">
    <w:name w:val="Unresolved Mention"/>
    <w:basedOn w:val="Carpredefinitoparagrafo"/>
    <w:uiPriority w:val="99"/>
    <w:semiHidden/>
    <w:unhideWhenUsed/>
    <w:rsid w:val="007E29A4"/>
    <w:rPr>
      <w:color w:val="605E5C"/>
      <w:shd w:val="clear" w:color="auto" w:fill="E1DFDD"/>
    </w:rPr>
  </w:style>
  <w:style w:type="character" w:customStyle="1" w:styleId="apple-converted-space">
    <w:name w:val="apple-converted-space"/>
    <w:basedOn w:val="Carpredefinitoparagrafo"/>
    <w:rsid w:val="00EF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8838780">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6512631">
      <w:bodyDiv w:val="1"/>
      <w:marLeft w:val="0"/>
      <w:marRight w:val="0"/>
      <w:marTop w:val="0"/>
      <w:marBottom w:val="0"/>
      <w:divBdr>
        <w:top w:val="none" w:sz="0" w:space="0" w:color="auto"/>
        <w:left w:val="none" w:sz="0" w:space="0" w:color="auto"/>
        <w:bottom w:val="none" w:sz="0" w:space="0" w:color="auto"/>
        <w:right w:val="none" w:sz="0" w:space="0" w:color="auto"/>
      </w:divBdr>
    </w:div>
    <w:div w:id="110898673">
      <w:bodyDiv w:val="1"/>
      <w:marLeft w:val="0"/>
      <w:marRight w:val="0"/>
      <w:marTop w:val="0"/>
      <w:marBottom w:val="0"/>
      <w:divBdr>
        <w:top w:val="none" w:sz="0" w:space="0" w:color="auto"/>
        <w:left w:val="none" w:sz="0" w:space="0" w:color="auto"/>
        <w:bottom w:val="none" w:sz="0" w:space="0" w:color="auto"/>
        <w:right w:val="none" w:sz="0" w:space="0" w:color="auto"/>
      </w:divBdr>
    </w:div>
    <w:div w:id="124471899">
      <w:bodyDiv w:val="1"/>
      <w:marLeft w:val="0"/>
      <w:marRight w:val="0"/>
      <w:marTop w:val="0"/>
      <w:marBottom w:val="0"/>
      <w:divBdr>
        <w:top w:val="none" w:sz="0" w:space="0" w:color="auto"/>
        <w:left w:val="none" w:sz="0" w:space="0" w:color="auto"/>
        <w:bottom w:val="none" w:sz="0" w:space="0" w:color="auto"/>
        <w:right w:val="none" w:sz="0" w:space="0" w:color="auto"/>
      </w:divBdr>
    </w:div>
    <w:div w:id="235090897">
      <w:bodyDiv w:val="1"/>
      <w:marLeft w:val="0"/>
      <w:marRight w:val="0"/>
      <w:marTop w:val="0"/>
      <w:marBottom w:val="0"/>
      <w:divBdr>
        <w:top w:val="none" w:sz="0" w:space="0" w:color="auto"/>
        <w:left w:val="none" w:sz="0" w:space="0" w:color="auto"/>
        <w:bottom w:val="none" w:sz="0" w:space="0" w:color="auto"/>
        <w:right w:val="none" w:sz="0" w:space="0" w:color="auto"/>
      </w:divBdr>
    </w:div>
    <w:div w:id="252475386">
      <w:bodyDiv w:val="1"/>
      <w:marLeft w:val="0"/>
      <w:marRight w:val="0"/>
      <w:marTop w:val="0"/>
      <w:marBottom w:val="0"/>
      <w:divBdr>
        <w:top w:val="none" w:sz="0" w:space="0" w:color="auto"/>
        <w:left w:val="none" w:sz="0" w:space="0" w:color="auto"/>
        <w:bottom w:val="none" w:sz="0" w:space="0" w:color="auto"/>
        <w:right w:val="none" w:sz="0" w:space="0" w:color="auto"/>
      </w:divBdr>
    </w:div>
    <w:div w:id="271209294">
      <w:bodyDiv w:val="1"/>
      <w:marLeft w:val="0"/>
      <w:marRight w:val="0"/>
      <w:marTop w:val="0"/>
      <w:marBottom w:val="0"/>
      <w:divBdr>
        <w:top w:val="none" w:sz="0" w:space="0" w:color="auto"/>
        <w:left w:val="none" w:sz="0" w:space="0" w:color="auto"/>
        <w:bottom w:val="none" w:sz="0" w:space="0" w:color="auto"/>
        <w:right w:val="none" w:sz="0" w:space="0" w:color="auto"/>
      </w:divBdr>
    </w:div>
    <w:div w:id="288904980">
      <w:bodyDiv w:val="1"/>
      <w:marLeft w:val="0"/>
      <w:marRight w:val="0"/>
      <w:marTop w:val="0"/>
      <w:marBottom w:val="0"/>
      <w:divBdr>
        <w:top w:val="none" w:sz="0" w:space="0" w:color="auto"/>
        <w:left w:val="none" w:sz="0" w:space="0" w:color="auto"/>
        <w:bottom w:val="none" w:sz="0" w:space="0" w:color="auto"/>
        <w:right w:val="none" w:sz="0" w:space="0" w:color="auto"/>
      </w:divBdr>
    </w:div>
    <w:div w:id="323633020">
      <w:bodyDiv w:val="1"/>
      <w:marLeft w:val="0"/>
      <w:marRight w:val="0"/>
      <w:marTop w:val="0"/>
      <w:marBottom w:val="0"/>
      <w:divBdr>
        <w:top w:val="none" w:sz="0" w:space="0" w:color="auto"/>
        <w:left w:val="none" w:sz="0" w:space="0" w:color="auto"/>
        <w:bottom w:val="none" w:sz="0" w:space="0" w:color="auto"/>
        <w:right w:val="none" w:sz="0" w:space="0" w:color="auto"/>
      </w:divBdr>
    </w:div>
    <w:div w:id="333999584">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8942326">
      <w:bodyDiv w:val="1"/>
      <w:marLeft w:val="0"/>
      <w:marRight w:val="0"/>
      <w:marTop w:val="0"/>
      <w:marBottom w:val="0"/>
      <w:divBdr>
        <w:top w:val="none" w:sz="0" w:space="0" w:color="auto"/>
        <w:left w:val="none" w:sz="0" w:space="0" w:color="auto"/>
        <w:bottom w:val="none" w:sz="0" w:space="0" w:color="auto"/>
        <w:right w:val="none" w:sz="0" w:space="0" w:color="auto"/>
      </w:divBdr>
    </w:div>
    <w:div w:id="480735315">
      <w:bodyDiv w:val="1"/>
      <w:marLeft w:val="0"/>
      <w:marRight w:val="0"/>
      <w:marTop w:val="0"/>
      <w:marBottom w:val="0"/>
      <w:divBdr>
        <w:top w:val="none" w:sz="0" w:space="0" w:color="auto"/>
        <w:left w:val="none" w:sz="0" w:space="0" w:color="auto"/>
        <w:bottom w:val="none" w:sz="0" w:space="0" w:color="auto"/>
        <w:right w:val="none" w:sz="0" w:space="0" w:color="auto"/>
      </w:divBdr>
    </w:div>
    <w:div w:id="522401443">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8869">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69655764">
      <w:bodyDiv w:val="1"/>
      <w:marLeft w:val="0"/>
      <w:marRight w:val="0"/>
      <w:marTop w:val="0"/>
      <w:marBottom w:val="0"/>
      <w:divBdr>
        <w:top w:val="none" w:sz="0" w:space="0" w:color="auto"/>
        <w:left w:val="none" w:sz="0" w:space="0" w:color="auto"/>
        <w:bottom w:val="none" w:sz="0" w:space="0" w:color="auto"/>
        <w:right w:val="none" w:sz="0" w:space="0" w:color="auto"/>
      </w:divBdr>
    </w:div>
    <w:div w:id="579293285">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19259962">
      <w:bodyDiv w:val="1"/>
      <w:marLeft w:val="0"/>
      <w:marRight w:val="0"/>
      <w:marTop w:val="0"/>
      <w:marBottom w:val="0"/>
      <w:divBdr>
        <w:top w:val="none" w:sz="0" w:space="0" w:color="auto"/>
        <w:left w:val="none" w:sz="0" w:space="0" w:color="auto"/>
        <w:bottom w:val="none" w:sz="0" w:space="0" w:color="auto"/>
        <w:right w:val="none" w:sz="0" w:space="0" w:color="auto"/>
      </w:divBdr>
    </w:div>
    <w:div w:id="670304030">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6587541">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51141830">
      <w:bodyDiv w:val="1"/>
      <w:marLeft w:val="0"/>
      <w:marRight w:val="0"/>
      <w:marTop w:val="0"/>
      <w:marBottom w:val="0"/>
      <w:divBdr>
        <w:top w:val="none" w:sz="0" w:space="0" w:color="auto"/>
        <w:left w:val="none" w:sz="0" w:space="0" w:color="auto"/>
        <w:bottom w:val="none" w:sz="0" w:space="0" w:color="auto"/>
        <w:right w:val="none" w:sz="0" w:space="0" w:color="auto"/>
      </w:divBdr>
    </w:div>
    <w:div w:id="880870435">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198396272">
      <w:bodyDiv w:val="1"/>
      <w:marLeft w:val="0"/>
      <w:marRight w:val="0"/>
      <w:marTop w:val="0"/>
      <w:marBottom w:val="0"/>
      <w:divBdr>
        <w:top w:val="none" w:sz="0" w:space="0" w:color="auto"/>
        <w:left w:val="none" w:sz="0" w:space="0" w:color="auto"/>
        <w:bottom w:val="none" w:sz="0" w:space="0" w:color="auto"/>
        <w:right w:val="none" w:sz="0" w:space="0" w:color="auto"/>
      </w:divBdr>
    </w:div>
    <w:div w:id="1218856525">
      <w:bodyDiv w:val="1"/>
      <w:marLeft w:val="0"/>
      <w:marRight w:val="0"/>
      <w:marTop w:val="0"/>
      <w:marBottom w:val="0"/>
      <w:divBdr>
        <w:top w:val="none" w:sz="0" w:space="0" w:color="auto"/>
        <w:left w:val="none" w:sz="0" w:space="0" w:color="auto"/>
        <w:bottom w:val="none" w:sz="0" w:space="0" w:color="auto"/>
        <w:right w:val="none" w:sz="0" w:space="0" w:color="auto"/>
      </w:divBdr>
    </w:div>
    <w:div w:id="1370372054">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4086282">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86703481">
      <w:bodyDiv w:val="1"/>
      <w:marLeft w:val="0"/>
      <w:marRight w:val="0"/>
      <w:marTop w:val="0"/>
      <w:marBottom w:val="0"/>
      <w:divBdr>
        <w:top w:val="none" w:sz="0" w:space="0" w:color="auto"/>
        <w:left w:val="none" w:sz="0" w:space="0" w:color="auto"/>
        <w:bottom w:val="none" w:sz="0" w:space="0" w:color="auto"/>
        <w:right w:val="none" w:sz="0" w:space="0" w:color="auto"/>
      </w:divBdr>
    </w:div>
    <w:div w:id="1538588961">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76302354">
      <w:bodyDiv w:val="1"/>
      <w:marLeft w:val="0"/>
      <w:marRight w:val="0"/>
      <w:marTop w:val="0"/>
      <w:marBottom w:val="0"/>
      <w:divBdr>
        <w:top w:val="none" w:sz="0" w:space="0" w:color="auto"/>
        <w:left w:val="none" w:sz="0" w:space="0" w:color="auto"/>
        <w:bottom w:val="none" w:sz="0" w:space="0" w:color="auto"/>
        <w:right w:val="none" w:sz="0" w:space="0" w:color="auto"/>
      </w:divBdr>
    </w:div>
    <w:div w:id="1746294988">
      <w:bodyDiv w:val="1"/>
      <w:marLeft w:val="0"/>
      <w:marRight w:val="0"/>
      <w:marTop w:val="0"/>
      <w:marBottom w:val="0"/>
      <w:divBdr>
        <w:top w:val="none" w:sz="0" w:space="0" w:color="auto"/>
        <w:left w:val="none" w:sz="0" w:space="0" w:color="auto"/>
        <w:bottom w:val="none" w:sz="0" w:space="0" w:color="auto"/>
        <w:right w:val="none" w:sz="0" w:space="0" w:color="auto"/>
      </w:divBdr>
    </w:div>
    <w:div w:id="1748651182">
      <w:bodyDiv w:val="1"/>
      <w:marLeft w:val="0"/>
      <w:marRight w:val="0"/>
      <w:marTop w:val="0"/>
      <w:marBottom w:val="0"/>
      <w:divBdr>
        <w:top w:val="none" w:sz="0" w:space="0" w:color="auto"/>
        <w:left w:val="none" w:sz="0" w:space="0" w:color="auto"/>
        <w:bottom w:val="none" w:sz="0" w:space="0" w:color="auto"/>
        <w:right w:val="none" w:sz="0" w:space="0" w:color="auto"/>
      </w:divBdr>
    </w:div>
    <w:div w:id="1748920775">
      <w:bodyDiv w:val="1"/>
      <w:marLeft w:val="0"/>
      <w:marRight w:val="0"/>
      <w:marTop w:val="0"/>
      <w:marBottom w:val="0"/>
      <w:divBdr>
        <w:top w:val="none" w:sz="0" w:space="0" w:color="auto"/>
        <w:left w:val="none" w:sz="0" w:space="0" w:color="auto"/>
        <w:bottom w:val="none" w:sz="0" w:space="0" w:color="auto"/>
        <w:right w:val="none" w:sz="0" w:space="0" w:color="auto"/>
      </w:divBdr>
    </w:div>
    <w:div w:id="1763522891">
      <w:bodyDiv w:val="1"/>
      <w:marLeft w:val="0"/>
      <w:marRight w:val="0"/>
      <w:marTop w:val="0"/>
      <w:marBottom w:val="0"/>
      <w:divBdr>
        <w:top w:val="none" w:sz="0" w:space="0" w:color="auto"/>
        <w:left w:val="none" w:sz="0" w:space="0" w:color="auto"/>
        <w:bottom w:val="none" w:sz="0" w:space="0" w:color="auto"/>
        <w:right w:val="none" w:sz="0" w:space="0" w:color="auto"/>
      </w:divBdr>
    </w:div>
    <w:div w:id="1791051790">
      <w:bodyDiv w:val="1"/>
      <w:marLeft w:val="0"/>
      <w:marRight w:val="0"/>
      <w:marTop w:val="0"/>
      <w:marBottom w:val="0"/>
      <w:divBdr>
        <w:top w:val="none" w:sz="0" w:space="0" w:color="auto"/>
        <w:left w:val="none" w:sz="0" w:space="0" w:color="auto"/>
        <w:bottom w:val="none" w:sz="0" w:space="0" w:color="auto"/>
        <w:right w:val="none" w:sz="0" w:space="0" w:color="auto"/>
      </w:divBdr>
    </w:div>
    <w:div w:id="1799958307">
      <w:bodyDiv w:val="1"/>
      <w:marLeft w:val="0"/>
      <w:marRight w:val="0"/>
      <w:marTop w:val="0"/>
      <w:marBottom w:val="0"/>
      <w:divBdr>
        <w:top w:val="none" w:sz="0" w:space="0" w:color="auto"/>
        <w:left w:val="none" w:sz="0" w:space="0" w:color="auto"/>
        <w:bottom w:val="none" w:sz="0" w:space="0" w:color="auto"/>
        <w:right w:val="none" w:sz="0" w:space="0" w:color="auto"/>
      </w:divBdr>
    </w:div>
    <w:div w:id="1802308631">
      <w:bodyDiv w:val="1"/>
      <w:marLeft w:val="0"/>
      <w:marRight w:val="0"/>
      <w:marTop w:val="0"/>
      <w:marBottom w:val="0"/>
      <w:divBdr>
        <w:top w:val="none" w:sz="0" w:space="0" w:color="auto"/>
        <w:left w:val="none" w:sz="0" w:space="0" w:color="auto"/>
        <w:bottom w:val="none" w:sz="0" w:space="0" w:color="auto"/>
        <w:right w:val="none" w:sz="0" w:space="0" w:color="auto"/>
      </w:divBdr>
    </w:div>
    <w:div w:id="1816481936">
      <w:bodyDiv w:val="1"/>
      <w:marLeft w:val="0"/>
      <w:marRight w:val="0"/>
      <w:marTop w:val="0"/>
      <w:marBottom w:val="0"/>
      <w:divBdr>
        <w:top w:val="none" w:sz="0" w:space="0" w:color="auto"/>
        <w:left w:val="none" w:sz="0" w:space="0" w:color="auto"/>
        <w:bottom w:val="none" w:sz="0" w:space="0" w:color="auto"/>
        <w:right w:val="none" w:sz="0" w:space="0" w:color="auto"/>
      </w:divBdr>
    </w:div>
    <w:div w:id="1972318374">
      <w:bodyDiv w:val="1"/>
      <w:marLeft w:val="0"/>
      <w:marRight w:val="0"/>
      <w:marTop w:val="0"/>
      <w:marBottom w:val="0"/>
      <w:divBdr>
        <w:top w:val="none" w:sz="0" w:space="0" w:color="auto"/>
        <w:left w:val="none" w:sz="0" w:space="0" w:color="auto"/>
        <w:bottom w:val="none" w:sz="0" w:space="0" w:color="auto"/>
        <w:right w:val="none" w:sz="0" w:space="0" w:color="auto"/>
      </w:divBdr>
    </w:div>
    <w:div w:id="1972326501">
      <w:bodyDiv w:val="1"/>
      <w:marLeft w:val="0"/>
      <w:marRight w:val="0"/>
      <w:marTop w:val="0"/>
      <w:marBottom w:val="0"/>
      <w:divBdr>
        <w:top w:val="none" w:sz="0" w:space="0" w:color="auto"/>
        <w:left w:val="none" w:sz="0" w:space="0" w:color="auto"/>
        <w:bottom w:val="none" w:sz="0" w:space="0" w:color="auto"/>
        <w:right w:val="none" w:sz="0" w:space="0" w:color="auto"/>
      </w:divBdr>
    </w:div>
    <w:div w:id="197482378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1474137">
      <w:bodyDiv w:val="1"/>
      <w:marLeft w:val="0"/>
      <w:marRight w:val="0"/>
      <w:marTop w:val="0"/>
      <w:marBottom w:val="0"/>
      <w:divBdr>
        <w:top w:val="none" w:sz="0" w:space="0" w:color="auto"/>
        <w:left w:val="none" w:sz="0" w:space="0" w:color="auto"/>
        <w:bottom w:val="none" w:sz="0" w:space="0" w:color="auto"/>
        <w:right w:val="none" w:sz="0" w:space="0" w:color="auto"/>
      </w:divBdr>
    </w:div>
    <w:div w:id="2045707971">
      <w:bodyDiv w:val="1"/>
      <w:marLeft w:val="0"/>
      <w:marRight w:val="0"/>
      <w:marTop w:val="0"/>
      <w:marBottom w:val="0"/>
      <w:divBdr>
        <w:top w:val="none" w:sz="0" w:space="0" w:color="auto"/>
        <w:left w:val="none" w:sz="0" w:space="0" w:color="auto"/>
        <w:bottom w:val="none" w:sz="0" w:space="0" w:color="auto"/>
        <w:right w:val="none" w:sz="0" w:space="0" w:color="auto"/>
      </w:divBdr>
    </w:div>
    <w:div w:id="2067680658">
      <w:bodyDiv w:val="1"/>
      <w:marLeft w:val="0"/>
      <w:marRight w:val="0"/>
      <w:marTop w:val="0"/>
      <w:marBottom w:val="0"/>
      <w:divBdr>
        <w:top w:val="none" w:sz="0" w:space="0" w:color="auto"/>
        <w:left w:val="none" w:sz="0" w:space="0" w:color="auto"/>
        <w:bottom w:val="none" w:sz="0" w:space="0" w:color="auto"/>
        <w:right w:val="none" w:sz="0" w:space="0" w:color="auto"/>
      </w:divBdr>
      <w:divsChild>
        <w:div w:id="1432773254">
          <w:marLeft w:val="0"/>
          <w:marRight w:val="0"/>
          <w:marTop w:val="0"/>
          <w:marBottom w:val="0"/>
          <w:divBdr>
            <w:top w:val="none" w:sz="0" w:space="0" w:color="auto"/>
            <w:left w:val="none" w:sz="0" w:space="0" w:color="auto"/>
            <w:bottom w:val="none" w:sz="0" w:space="0" w:color="auto"/>
            <w:right w:val="none" w:sz="0" w:space="0" w:color="auto"/>
          </w:divBdr>
          <w:divsChild>
            <w:div w:id="2061394322">
              <w:marLeft w:val="0"/>
              <w:marRight w:val="0"/>
              <w:marTop w:val="0"/>
              <w:marBottom w:val="0"/>
              <w:divBdr>
                <w:top w:val="none" w:sz="0" w:space="0" w:color="auto"/>
                <w:left w:val="none" w:sz="0" w:space="0" w:color="auto"/>
                <w:bottom w:val="none" w:sz="0" w:space="0" w:color="auto"/>
                <w:right w:val="none" w:sz="0" w:space="0" w:color="auto"/>
              </w:divBdr>
            </w:div>
          </w:divsChild>
        </w:div>
        <w:div w:id="1237782449">
          <w:marLeft w:val="0"/>
          <w:marRight w:val="0"/>
          <w:marTop w:val="0"/>
          <w:marBottom w:val="0"/>
          <w:divBdr>
            <w:top w:val="none" w:sz="0" w:space="0" w:color="auto"/>
            <w:left w:val="none" w:sz="0" w:space="0" w:color="auto"/>
            <w:bottom w:val="none" w:sz="0" w:space="0" w:color="auto"/>
            <w:right w:val="none" w:sz="0" w:space="0" w:color="auto"/>
          </w:divBdr>
        </w:div>
        <w:div w:id="716663125">
          <w:marLeft w:val="0"/>
          <w:marRight w:val="0"/>
          <w:marTop w:val="0"/>
          <w:marBottom w:val="0"/>
          <w:divBdr>
            <w:top w:val="none" w:sz="0" w:space="0" w:color="auto"/>
            <w:left w:val="none" w:sz="0" w:space="0" w:color="auto"/>
            <w:bottom w:val="none" w:sz="0" w:space="0" w:color="auto"/>
            <w:right w:val="none" w:sz="0" w:space="0" w:color="auto"/>
          </w:divBdr>
          <w:divsChild>
            <w:div w:id="649211815">
              <w:marLeft w:val="0"/>
              <w:marRight w:val="0"/>
              <w:marTop w:val="0"/>
              <w:marBottom w:val="0"/>
              <w:divBdr>
                <w:top w:val="none" w:sz="0" w:space="0" w:color="auto"/>
                <w:left w:val="none" w:sz="0" w:space="0" w:color="auto"/>
                <w:bottom w:val="none" w:sz="0" w:space="0" w:color="auto"/>
                <w:right w:val="none" w:sz="0" w:space="0" w:color="auto"/>
              </w:divBdr>
              <w:divsChild>
                <w:div w:id="2058047471">
                  <w:marLeft w:val="0"/>
                  <w:marRight w:val="0"/>
                  <w:marTop w:val="0"/>
                  <w:marBottom w:val="0"/>
                  <w:divBdr>
                    <w:top w:val="none" w:sz="0" w:space="0" w:color="auto"/>
                    <w:left w:val="none" w:sz="0" w:space="0" w:color="auto"/>
                    <w:bottom w:val="none" w:sz="0" w:space="0" w:color="auto"/>
                    <w:right w:val="none" w:sz="0" w:space="0" w:color="auto"/>
                  </w:divBdr>
                </w:div>
                <w:div w:id="640429297">
                  <w:marLeft w:val="0"/>
                  <w:marRight w:val="0"/>
                  <w:marTop w:val="0"/>
                  <w:marBottom w:val="0"/>
                  <w:divBdr>
                    <w:top w:val="none" w:sz="0" w:space="0" w:color="auto"/>
                    <w:left w:val="none" w:sz="0" w:space="0" w:color="auto"/>
                    <w:bottom w:val="none" w:sz="0" w:space="0" w:color="auto"/>
                    <w:right w:val="none" w:sz="0" w:space="0" w:color="auto"/>
                  </w:divBdr>
                  <w:divsChild>
                    <w:div w:id="858007387">
                      <w:marLeft w:val="0"/>
                      <w:marRight w:val="0"/>
                      <w:marTop w:val="0"/>
                      <w:marBottom w:val="0"/>
                      <w:divBdr>
                        <w:top w:val="none" w:sz="0" w:space="0" w:color="auto"/>
                        <w:left w:val="none" w:sz="0" w:space="0" w:color="auto"/>
                        <w:bottom w:val="none" w:sz="0" w:space="0" w:color="auto"/>
                        <w:right w:val="none" w:sz="0" w:space="0" w:color="auto"/>
                      </w:divBdr>
                    </w:div>
                    <w:div w:id="1730762159">
                      <w:marLeft w:val="0"/>
                      <w:marRight w:val="0"/>
                      <w:marTop w:val="0"/>
                      <w:marBottom w:val="0"/>
                      <w:divBdr>
                        <w:top w:val="none" w:sz="0" w:space="0" w:color="auto"/>
                        <w:left w:val="none" w:sz="0" w:space="0" w:color="auto"/>
                        <w:bottom w:val="none" w:sz="0" w:space="0" w:color="auto"/>
                        <w:right w:val="none" w:sz="0" w:space="0" w:color="auto"/>
                      </w:divBdr>
                    </w:div>
                    <w:div w:id="874972375">
                      <w:marLeft w:val="0"/>
                      <w:marRight w:val="0"/>
                      <w:marTop w:val="0"/>
                      <w:marBottom w:val="0"/>
                      <w:divBdr>
                        <w:top w:val="none" w:sz="0" w:space="0" w:color="auto"/>
                        <w:left w:val="none" w:sz="0" w:space="0" w:color="auto"/>
                        <w:bottom w:val="none" w:sz="0" w:space="0" w:color="auto"/>
                        <w:right w:val="none" w:sz="0" w:space="0" w:color="auto"/>
                      </w:divBdr>
                    </w:div>
                    <w:div w:id="1200585999">
                      <w:marLeft w:val="0"/>
                      <w:marRight w:val="0"/>
                      <w:marTop w:val="0"/>
                      <w:marBottom w:val="0"/>
                      <w:divBdr>
                        <w:top w:val="none" w:sz="0" w:space="0" w:color="auto"/>
                        <w:left w:val="none" w:sz="0" w:space="0" w:color="auto"/>
                        <w:bottom w:val="none" w:sz="0" w:space="0" w:color="auto"/>
                        <w:right w:val="none" w:sz="0" w:space="0" w:color="auto"/>
                      </w:divBdr>
                    </w:div>
                    <w:div w:id="1446535725">
                      <w:marLeft w:val="0"/>
                      <w:marRight w:val="0"/>
                      <w:marTop w:val="0"/>
                      <w:marBottom w:val="0"/>
                      <w:divBdr>
                        <w:top w:val="none" w:sz="0" w:space="0" w:color="auto"/>
                        <w:left w:val="none" w:sz="0" w:space="0" w:color="auto"/>
                        <w:bottom w:val="none" w:sz="0" w:space="0" w:color="auto"/>
                        <w:right w:val="none" w:sz="0" w:space="0" w:color="auto"/>
                      </w:divBdr>
                    </w:div>
                    <w:div w:id="20896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2618">
      <w:bodyDiv w:val="1"/>
      <w:marLeft w:val="0"/>
      <w:marRight w:val="0"/>
      <w:marTop w:val="0"/>
      <w:marBottom w:val="0"/>
      <w:divBdr>
        <w:top w:val="none" w:sz="0" w:space="0" w:color="auto"/>
        <w:left w:val="none" w:sz="0" w:space="0" w:color="auto"/>
        <w:bottom w:val="none" w:sz="0" w:space="0" w:color="auto"/>
        <w:right w:val="none" w:sz="0" w:space="0" w:color="auto"/>
      </w:divBdr>
    </w:div>
    <w:div w:id="212272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astudimediobanca.com" TargetMode="Externa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agliacar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oncamere.gov.it" TargetMode="External"/><Relationship Id="rId14" Type="http://schemas.openxmlformats.org/officeDocument/2006/relationships/chart" Target="charts/chart4.xml"/></Relationships>
</file>

<file path=word/_rels/footer2.xml.rels><?xml version="1.0" encoding="UTF-8" standalone="yes"?>
<Relationships xmlns="http://schemas.openxmlformats.org/package/2006/relationships"><Relationship Id="rId3" Type="http://schemas.openxmlformats.org/officeDocument/2006/relationships/hyperlink" Target="http://www.unioncamere.gov.it" TargetMode="External"/><Relationship Id="rId2" Type="http://schemas.openxmlformats.org/officeDocument/2006/relationships/hyperlink" Target="mailto:ufficio.stampa@unioncamere.it" TargetMode="External"/><Relationship Id="rId1" Type="http://schemas.openxmlformats.org/officeDocument/2006/relationships/hyperlink" Target="mailto:media.relations@mediobanca.com" TargetMode="External"/><Relationship Id="rId6" Type="http://schemas.openxmlformats.org/officeDocument/2006/relationships/hyperlink" Target="https://twitter.com/IstTagliacarne" TargetMode="External"/><Relationship Id="rId5" Type="http://schemas.openxmlformats.org/officeDocument/2006/relationships/hyperlink" Target="http://www.tagliacarne.it" TargetMode="External"/><Relationship Id="rId4" Type="http://schemas.openxmlformats.org/officeDocument/2006/relationships/hyperlink" Target="file:///C:\Users\BU0946\AppData\Local\Microsoft\Windows\INetCache\Content.Outlook\TZUKH1HC\twitter.com\unioncame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MAT%20COMUNICATO.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5%20(2026)\PAPER\Dati%20PAPER%20Man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5%20(2026)\Tagliacarne\Copia%20di%20MIGrafici_18_Giu.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ntra.tagliacarne.it\dfs\IGTDFS\NewArch-IGT\Studi\2026\26T23STU0200_INIZIATIVE%20DI%20SISTEMA\02_%20ATTIVITA'\Medie%20imprese%202026\Analysis\2026-CST_10giu_grafic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5%20(2026)\PAPER\Dati%20PAPER%20Manu.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132745"/>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'slide 3.1'!$A$6:$A$15</c:f>
              <c:strCache>
                <c:ptCount val="10"/>
                <c:pt idx="0">
                  <c:v>Sostenibilità ambientale delle attività</c:v>
                </c:pt>
                <c:pt idx="1">
                  <c:v>Estensione e presidio della rete distributiva</c:v>
                </c:pt>
                <c:pt idx="2">
                  <c:v>Competitività del prezzo di vendita</c:v>
                </c:pt>
                <c:pt idx="3">
                  <c:v>Qualità ed efficacia dei servizi post-vendita</c:v>
                </c:pt>
                <c:pt idx="4">
                  <c:v>Diversificazione dei mercati serviti</c:v>
                </c:pt>
                <c:pt idx="5">
                  <c:v>Know-how tecnologico e alto livello di innovazione</c:v>
                </c:pt>
                <c:pt idx="6">
                  <c:v>Competenze e professionalità del personale</c:v>
                </c:pt>
                <c:pt idx="7">
                  <c:v>Qualità dei prodotti e capacità di premium pricing</c:v>
                </c:pt>
                <c:pt idx="8">
                  <c:v>Notorietà e reputazione del brand</c:v>
                </c:pt>
                <c:pt idx="9">
                  <c:v>Flessibilità e personalizzazione dell'offerta</c:v>
                </c:pt>
              </c:strCache>
            </c:strRef>
          </c:cat>
          <c:val>
            <c:numRef>
              <c:f>'slide 3.1'!$C$6:$C$15</c:f>
              <c:numCache>
                <c:formatCode>0.0</c:formatCode>
                <c:ptCount val="10"/>
                <c:pt idx="0">
                  <c:v>10.46831955922865</c:v>
                </c:pt>
                <c:pt idx="1">
                  <c:v>13.223140495867769</c:v>
                </c:pt>
                <c:pt idx="2">
                  <c:v>21.763085399449036</c:v>
                </c:pt>
                <c:pt idx="3">
                  <c:v>23.415977961432507</c:v>
                </c:pt>
                <c:pt idx="4">
                  <c:v>33.057851239669425</c:v>
                </c:pt>
                <c:pt idx="5">
                  <c:v>34.710743801652896</c:v>
                </c:pt>
                <c:pt idx="6">
                  <c:v>42.424242424242422</c:v>
                </c:pt>
                <c:pt idx="7">
                  <c:v>46.005509641873275</c:v>
                </c:pt>
                <c:pt idx="8">
                  <c:v>53.443526170798897</c:v>
                </c:pt>
                <c:pt idx="9">
                  <c:v>65.840220385674925</c:v>
                </c:pt>
              </c:numCache>
            </c:numRef>
          </c:val>
          <c:extLst>
            <c:ext xmlns:c16="http://schemas.microsoft.com/office/drawing/2014/chart" uri="{C3380CC4-5D6E-409C-BE32-E72D297353CC}">
              <c16:uniqueId val="{00000000-E429-4C5D-BB42-8BFD04D86B51}"/>
            </c:ext>
          </c:extLst>
        </c:ser>
        <c:dLbls>
          <c:showLegendKey val="0"/>
          <c:showVal val="0"/>
          <c:showCatName val="0"/>
          <c:showSerName val="0"/>
          <c:showPercent val="0"/>
          <c:showBubbleSize val="0"/>
        </c:dLbls>
        <c:gapWidth val="219"/>
        <c:axId val="719853920"/>
        <c:axId val="719852608"/>
      </c:barChart>
      <c:catAx>
        <c:axId val="719853920"/>
        <c:scaling>
          <c:orientation val="minMax"/>
        </c:scaling>
        <c:delete val="0"/>
        <c:axPos val="l"/>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719852608"/>
        <c:crosses val="autoZero"/>
        <c:auto val="1"/>
        <c:lblAlgn val="ctr"/>
        <c:lblOffset val="100"/>
        <c:noMultiLvlLbl val="0"/>
      </c:catAx>
      <c:valAx>
        <c:axId val="719852608"/>
        <c:scaling>
          <c:orientation val="minMax"/>
        </c:scaling>
        <c:delete val="1"/>
        <c:axPos val="b"/>
        <c:numFmt formatCode="0.0" sourceLinked="1"/>
        <c:majorTickMark val="none"/>
        <c:minorTickMark val="none"/>
        <c:tickLblPos val="nextTo"/>
        <c:crossAx val="71985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Incertezza_effetti_slide23!$C$3</c:f>
              <c:strCache>
                <c:ptCount val="1"/>
                <c:pt idx="0">
                  <c:v>MI</c:v>
                </c:pt>
              </c:strCache>
            </c:strRef>
          </c:tx>
          <c:spPr>
            <a:solidFill>
              <a:srgbClr val="132745"/>
            </a:solidFill>
            <a:ln>
              <a:noFill/>
            </a:ln>
            <a:effectLst/>
          </c:spPr>
          <c:invertIfNegative val="0"/>
          <c:dLbls>
            <c:spPr>
              <a:noFill/>
              <a:ln>
                <a:noFill/>
              </a:ln>
              <a:effectLst/>
            </c:spPr>
            <c:txPr>
              <a:bodyPr rot="0" spcFirstLastPara="1" vertOverflow="ellipsis" vert="horz" wrap="square" anchor="ctr" anchorCtr="1"/>
              <a:lstStyle/>
              <a:p>
                <a:pPr>
                  <a:def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Incertezza_effetti_slide23!$B$4:$B$13</c:f>
              <c:strCache>
                <c:ptCount val="10"/>
                <c:pt idx="0">
                  <c:v>Aumento dei costi di approvvigionamento</c:v>
                </c:pt>
                <c:pt idx="1">
                  <c:v>Riduzione delle esportazioni / ordini dall’estero</c:v>
                </c:pt>
                <c:pt idx="2">
                  <c:v>Aumento dei prezzi di vendita</c:v>
                </c:pt>
                <c:pt idx="3">
                  <c:v>Ricerca di nuovi mercati o nuovi clienti sia in Italia che all'estero</c:v>
                </c:pt>
                <c:pt idx="4">
                  <c:v>Aumento delle scorte</c:v>
                </c:pt>
                <c:pt idx="5">
                  <c:v>Riorganizzazione della catena di fornitura</c:v>
                </c:pt>
                <c:pt idx="6">
                  <c:v>Rinvio / riduzione degli investimenti per aumentare la capacità produttiva</c:v>
                </c:pt>
                <c:pt idx="7">
                  <c:v>Rinvio o riduzione delle assunzioni</c:v>
                </c:pt>
                <c:pt idx="8">
                  <c:v>Rallentamento / sospensione degli investimenti nella digitalizzazione</c:v>
                </c:pt>
                <c:pt idx="9">
                  <c:v>Difficoltà di accesso al credito</c:v>
                </c:pt>
              </c:strCache>
            </c:strRef>
          </c:cat>
          <c:val>
            <c:numRef>
              <c:f>Incertezza_effetti_slide23!$C$4:$C$13</c:f>
              <c:numCache>
                <c:formatCode>0.0</c:formatCode>
                <c:ptCount val="10"/>
                <c:pt idx="0">
                  <c:v>60</c:v>
                </c:pt>
                <c:pt idx="1">
                  <c:v>32.299999999999997</c:v>
                </c:pt>
                <c:pt idx="2">
                  <c:v>29.1</c:v>
                </c:pt>
                <c:pt idx="3">
                  <c:v>21.1</c:v>
                </c:pt>
                <c:pt idx="4">
                  <c:v>18.899999999999999</c:v>
                </c:pt>
                <c:pt idx="5">
                  <c:v>12.6</c:v>
                </c:pt>
                <c:pt idx="6">
                  <c:v>11.5</c:v>
                </c:pt>
                <c:pt idx="7">
                  <c:v>8.5</c:v>
                </c:pt>
                <c:pt idx="8">
                  <c:v>4.3</c:v>
                </c:pt>
                <c:pt idx="9">
                  <c:v>2.8</c:v>
                </c:pt>
              </c:numCache>
            </c:numRef>
          </c:val>
          <c:extLst>
            <c:ext xmlns:c16="http://schemas.microsoft.com/office/drawing/2014/chart" uri="{C3380CC4-5D6E-409C-BE32-E72D297353CC}">
              <c16:uniqueId val="{00000000-57A4-4464-B527-5EAAAEC744DD}"/>
            </c:ext>
          </c:extLst>
        </c:ser>
        <c:dLbls>
          <c:dLblPos val="outEnd"/>
          <c:showLegendKey val="0"/>
          <c:showVal val="1"/>
          <c:showCatName val="0"/>
          <c:showSerName val="0"/>
          <c:showPercent val="0"/>
          <c:showBubbleSize val="0"/>
        </c:dLbls>
        <c:gapWidth val="182"/>
        <c:axId val="613251488"/>
        <c:axId val="613252448"/>
      </c:barChart>
      <c:catAx>
        <c:axId val="613251488"/>
        <c:scaling>
          <c:orientation val="maxMin"/>
        </c:scaling>
        <c:delete val="0"/>
        <c:axPos val="l"/>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lgn="r">
              <a:def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613252448"/>
        <c:crosses val="autoZero"/>
        <c:auto val="1"/>
        <c:lblAlgn val="ctr"/>
        <c:lblOffset val="100"/>
        <c:noMultiLvlLbl val="0"/>
      </c:catAx>
      <c:valAx>
        <c:axId val="613252448"/>
        <c:scaling>
          <c:orientation val="minMax"/>
        </c:scaling>
        <c:delete val="1"/>
        <c:axPos val="t"/>
        <c:numFmt formatCode="0.0" sourceLinked="1"/>
        <c:majorTickMark val="out"/>
        <c:minorTickMark val="none"/>
        <c:tickLblPos val="nextTo"/>
        <c:crossAx val="613251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ctr">
        <a:defRPr lang="en-US"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'Approvvigionamento (2)'!$B$2</c:f>
              <c:strCache>
                <c:ptCount val="1"/>
                <c:pt idx="0">
                  <c:v>MI</c:v>
                </c:pt>
              </c:strCache>
            </c:strRef>
          </c:tx>
          <c:spPr>
            <a:solidFill>
              <a:srgbClr val="132745"/>
            </a:solidFill>
            <a:ln>
              <a:noFill/>
            </a:ln>
            <a:effectLst/>
          </c:spPr>
          <c:invertIfNegative val="0"/>
          <c:dPt>
            <c:idx val="6"/>
            <c:invertIfNegative val="0"/>
            <c:bubble3D val="0"/>
            <c:spPr>
              <a:solidFill>
                <a:srgbClr val="CECDCC"/>
              </a:solidFill>
              <a:ln>
                <a:noFill/>
              </a:ln>
              <a:effectLst/>
            </c:spPr>
            <c:extLst>
              <c:ext xmlns:c16="http://schemas.microsoft.com/office/drawing/2014/chart" uri="{C3380CC4-5D6E-409C-BE32-E72D297353CC}">
                <c16:uniqueId val="{00000001-216A-40FE-AC98-7D14335E49E0}"/>
              </c:ext>
            </c:extLst>
          </c:dPt>
          <c:dLbls>
            <c:spPr>
              <a:noFill/>
              <a:ln>
                <a:noFill/>
              </a:ln>
              <a:effectLst/>
            </c:spPr>
            <c:txPr>
              <a:bodyPr rot="0" spcFirstLastPara="1" vertOverflow="ellipsis" vert="horz" wrap="square" anchor="ctr" anchorCtr="1"/>
              <a:lstStyle/>
              <a:p>
                <a:pPr>
                  <a:defRPr lang="en-US"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'Approvvigionamento (2)'!$A$3:$A$9</c:f>
              <c:strCache>
                <c:ptCount val="7"/>
                <c:pt idx="0">
                  <c:v>Aumento del prezzo del prodotto finito</c:v>
                </c:pt>
                <c:pt idx="1">
                  <c:v>Ritardo nella consegna dei prodotti finiti sul mercato</c:v>
                </c:pt>
                <c:pt idx="2">
                  <c:v>Riduzione dei margini di profitto</c:v>
                </c:pt>
                <c:pt idx="3">
                  <c:v>Riduzione della produzione</c:v>
                </c:pt>
                <c:pt idx="4">
                  <c:v>Interruzione della produzione</c:v>
                </c:pt>
                <c:pt idx="5">
                  <c:v>Cambiamento dell’organizzazione aziendale </c:v>
                </c:pt>
                <c:pt idx="6">
                  <c:v>Nessun effetto</c:v>
                </c:pt>
              </c:strCache>
            </c:strRef>
          </c:cat>
          <c:val>
            <c:numRef>
              <c:f>'Approvvigionamento (2)'!$B$3:$B$9</c:f>
              <c:numCache>
                <c:formatCode>0.0</c:formatCode>
                <c:ptCount val="7"/>
                <c:pt idx="0">
                  <c:v>67.099999999999994</c:v>
                </c:pt>
                <c:pt idx="1">
                  <c:v>57.5</c:v>
                </c:pt>
                <c:pt idx="2">
                  <c:v>46.6</c:v>
                </c:pt>
                <c:pt idx="3">
                  <c:v>24.7</c:v>
                </c:pt>
                <c:pt idx="4">
                  <c:v>17.8</c:v>
                </c:pt>
                <c:pt idx="5">
                  <c:v>6.8</c:v>
                </c:pt>
                <c:pt idx="6">
                  <c:v>4.0999999999999996</c:v>
                </c:pt>
              </c:numCache>
            </c:numRef>
          </c:val>
          <c:extLst>
            <c:ext xmlns:c16="http://schemas.microsoft.com/office/drawing/2014/chart" uri="{C3380CC4-5D6E-409C-BE32-E72D297353CC}">
              <c16:uniqueId val="{00000002-216A-40FE-AC98-7D14335E49E0}"/>
            </c:ext>
          </c:extLst>
        </c:ser>
        <c:dLbls>
          <c:dLblPos val="outEnd"/>
          <c:showLegendKey val="0"/>
          <c:showVal val="1"/>
          <c:showCatName val="0"/>
          <c:showSerName val="0"/>
          <c:showPercent val="0"/>
          <c:showBubbleSize val="0"/>
        </c:dLbls>
        <c:gapWidth val="182"/>
        <c:axId val="613251488"/>
        <c:axId val="613252448"/>
      </c:barChart>
      <c:catAx>
        <c:axId val="613251488"/>
        <c:scaling>
          <c:orientation val="maxMin"/>
        </c:scaling>
        <c:delete val="0"/>
        <c:axPos val="l"/>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lgn="r">
              <a:defRPr lang="en-US"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613252448"/>
        <c:crosses val="autoZero"/>
        <c:auto val="1"/>
        <c:lblAlgn val="ctr"/>
        <c:lblOffset val="100"/>
        <c:noMultiLvlLbl val="0"/>
      </c:catAx>
      <c:valAx>
        <c:axId val="613252448"/>
        <c:scaling>
          <c:orientation val="minMax"/>
        </c:scaling>
        <c:delete val="1"/>
        <c:axPos val="t"/>
        <c:numFmt formatCode="0.0" sourceLinked="1"/>
        <c:majorTickMark val="out"/>
        <c:minorTickMark val="none"/>
        <c:tickLblPos val="nextTo"/>
        <c:crossAx val="6132514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ctr">
        <a:defRPr lang="en-US"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132745"/>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'Slide 6.4'!$A$6:$A$12</c:f>
              <c:strCache>
                <c:ptCount val="7"/>
                <c:pt idx="0">
                  <c:v>Supporto al passaggio generazionale</c:v>
                </c:pt>
                <c:pt idx="1">
                  <c:v>Accelerazione dell’internazionalizzazione</c:v>
                </c:pt>
                <c:pt idx="2">
                  <c:v>Diversificazione di prodotti e mercati</c:v>
                </c:pt>
                <c:pt idx="3">
                  <c:v>Rafforzamento della struttura finanziaria</c:v>
                </c:pt>
                <c:pt idx="4">
                  <c:v>Accesso a competenze manageriali esterne alla famiglia</c:v>
                </c:pt>
                <c:pt idx="5">
                  <c:v>Reperimento di risorse per investimenti</c:v>
                </c:pt>
                <c:pt idx="6">
                  <c:v>Crescita dimensionale tramite acquisizioni</c:v>
                </c:pt>
              </c:strCache>
            </c:strRef>
          </c:cat>
          <c:val>
            <c:numRef>
              <c:f>'Slide 6.4'!$C$6:$C$12</c:f>
              <c:numCache>
                <c:formatCode>0.0</c:formatCode>
                <c:ptCount val="7"/>
                <c:pt idx="0">
                  <c:v>17.624521072796934</c:v>
                </c:pt>
                <c:pt idx="1">
                  <c:v>21.839080459770116</c:v>
                </c:pt>
                <c:pt idx="2">
                  <c:v>28.735632183908045</c:v>
                </c:pt>
                <c:pt idx="3">
                  <c:v>30.268199233716476</c:v>
                </c:pt>
                <c:pt idx="4">
                  <c:v>36.398467432950191</c:v>
                </c:pt>
                <c:pt idx="5">
                  <c:v>41.379310344827587</c:v>
                </c:pt>
                <c:pt idx="6">
                  <c:v>56.70498084291188</c:v>
                </c:pt>
              </c:numCache>
            </c:numRef>
          </c:val>
          <c:extLst>
            <c:ext xmlns:c16="http://schemas.microsoft.com/office/drawing/2014/chart" uri="{C3380CC4-5D6E-409C-BE32-E72D297353CC}">
              <c16:uniqueId val="{00000000-7FE7-4AFB-98DA-DA7871EFFB3C}"/>
            </c:ext>
          </c:extLst>
        </c:ser>
        <c:dLbls>
          <c:showLegendKey val="0"/>
          <c:showVal val="0"/>
          <c:showCatName val="0"/>
          <c:showSerName val="0"/>
          <c:showPercent val="0"/>
          <c:showBubbleSize val="0"/>
        </c:dLbls>
        <c:gapWidth val="219"/>
        <c:axId val="719853920"/>
        <c:axId val="719852608"/>
      </c:barChart>
      <c:catAx>
        <c:axId val="719853920"/>
        <c:scaling>
          <c:orientation val="minMax"/>
        </c:scaling>
        <c:delete val="0"/>
        <c:axPos val="l"/>
        <c:numFmt formatCode="General" sourceLinked="1"/>
        <c:majorTickMark val="out"/>
        <c:minorTickMark val="none"/>
        <c:tickLblPos val="nextTo"/>
        <c:spPr>
          <a:noFill/>
          <a:ln w="9525" cap="flat" cmpd="sng" algn="ctr">
            <a:solidFill>
              <a:srgbClr val="A6A6A6"/>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719852608"/>
        <c:crosses val="autoZero"/>
        <c:auto val="1"/>
        <c:lblAlgn val="ctr"/>
        <c:lblOffset val="100"/>
        <c:noMultiLvlLbl val="0"/>
      </c:catAx>
      <c:valAx>
        <c:axId val="719852608"/>
        <c:scaling>
          <c:orientation val="minMax"/>
        </c:scaling>
        <c:delete val="1"/>
        <c:axPos val="b"/>
        <c:numFmt formatCode="0.0" sourceLinked="1"/>
        <c:majorTickMark val="none"/>
        <c:minorTickMark val="none"/>
        <c:tickLblPos val="nextTo"/>
        <c:crossAx val="7198539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4B3F-C594-418B-8BC5-0878AE822BDC}">
  <ds:schemaRefs>
    <ds:schemaRef ds:uri="http://schemas.openxmlformats.org/officeDocument/2006/bibliography"/>
  </ds:schemaRefs>
</ds:datastoreItem>
</file>

<file path=docMetadata/LabelInfo.xml><?xml version="1.0" encoding="utf-8"?>
<clbl:labelList xmlns:clbl="http://schemas.microsoft.com/office/2020/mipLabelMetadata">
  <clbl:label id="{1d44c729-f25f-4649-b708-d535dd0624a5}" enabled="1" method="Standard" siteId="{651c0c3c-5f6a-4dd1-a21e-34a77242c603}" contentBits="0" removed="0"/>
</clbl:labelList>
</file>

<file path=docProps/app.xml><?xml version="1.0" encoding="utf-8"?>
<Properties xmlns="http://schemas.openxmlformats.org/officeDocument/2006/extended-properties" xmlns:vt="http://schemas.openxmlformats.org/officeDocument/2006/docPropsVTypes">
  <Template>FORMAT COMUNICATO.dot</Template>
  <TotalTime>1</TotalTime>
  <Pages>6</Pages>
  <Words>2177</Words>
  <Characters>12410</Characters>
  <Application>Microsoft Office Word</Application>
  <DocSecurity>0</DocSecurity>
  <Lines>103</Lines>
  <Paragraphs>29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Company>Unioncamere</Company>
  <LinksUpToDate>false</LinksUpToDate>
  <CharactersWithSpaces>14558</CharactersWithSpaces>
  <SharedDoc>false</SharedDoc>
  <HLinks>
    <vt:vector size="12" baseType="variant">
      <vt:variant>
        <vt:i4>7405607</vt:i4>
      </vt:variant>
      <vt:variant>
        <vt:i4>-1</vt:i4>
      </vt:variant>
      <vt:variant>
        <vt:i4>2053</vt:i4>
      </vt:variant>
      <vt:variant>
        <vt:i4>4</vt:i4>
      </vt:variant>
      <vt:variant>
        <vt:lpwstr>https://www.tagliacarne.it/</vt:lpwstr>
      </vt:variant>
      <vt:variant>
        <vt:lpwstr/>
      </vt:variant>
      <vt:variant>
        <vt:i4>6553643</vt:i4>
      </vt:variant>
      <vt:variant>
        <vt:i4>-1</vt:i4>
      </vt:variant>
      <vt:variant>
        <vt:i4>2055</vt:i4>
      </vt:variant>
      <vt:variant>
        <vt:i4>4</vt:i4>
      </vt:variant>
      <vt:variant>
        <vt:lpwstr>https://twitter.com/IstTagliacarne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User</dc:creator>
  <cp:lastModifiedBy>Loredana Capuozzo</cp:lastModifiedBy>
  <cp:revision>2</cp:revision>
  <cp:lastPrinted>2025-06-25T07:22:00Z</cp:lastPrinted>
  <dcterms:created xsi:type="dcterms:W3CDTF">2026-06-26T10:25:00Z</dcterms:created>
  <dcterms:modified xsi:type="dcterms:W3CDTF">2026-06-26T10:25:00Z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4c729-f25f-4649-b708-d535dd0624a5_Enabled">
    <vt:lpwstr>true</vt:lpwstr>
  </property>
  <property fmtid="{D5CDD505-2E9C-101B-9397-08002B2CF9AE}" pid="3" name="MSIP_Label_1d44c729-f25f-4649-b708-d535dd0624a5_SetDate">
    <vt:lpwstr>2025-06-20T07:59:05Z</vt:lpwstr>
  </property>
  <property fmtid="{D5CDD505-2E9C-101B-9397-08002B2CF9AE}" pid="4" name="MSIP_Label_1d44c729-f25f-4649-b708-d535dd0624a5_Method">
    <vt:lpwstr>Standard</vt:lpwstr>
  </property>
  <property fmtid="{D5CDD505-2E9C-101B-9397-08002B2CF9AE}" pid="5" name="MSIP_Label_1d44c729-f25f-4649-b708-d535dd0624a5_Name">
    <vt:lpwstr>Internal Use</vt:lpwstr>
  </property>
  <property fmtid="{D5CDD505-2E9C-101B-9397-08002B2CF9AE}" pid="6" name="MSIP_Label_1d44c729-f25f-4649-b708-d535dd0624a5_SiteId">
    <vt:lpwstr>651c0c3c-5f6a-4dd1-a21e-34a77242c603</vt:lpwstr>
  </property>
  <property fmtid="{D5CDD505-2E9C-101B-9397-08002B2CF9AE}" pid="7" name="MSIP_Label_1d44c729-f25f-4649-b708-d535dd0624a5_ActionId">
    <vt:lpwstr>b101e16b-882d-4a52-96e9-1c9e3b9e5ae9</vt:lpwstr>
  </property>
  <property fmtid="{D5CDD505-2E9C-101B-9397-08002B2CF9AE}" pid="8" name="MSIP_Label_1d44c729-f25f-4649-b708-d535dd0624a5_ContentBits">
    <vt:lpwstr>0</vt:lpwstr>
  </property>
</Properties>
</file>